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33" w:rsidRDefault="00C26C33" w:rsidP="00C26C3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C26C33" w:rsidRDefault="00C26C33" w:rsidP="00C26C3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C26C33" w:rsidRDefault="00C26C33" w:rsidP="00C26C33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“Село Щелканово”</w:t>
      </w:r>
    </w:p>
    <w:p w:rsidR="00C26C33" w:rsidRDefault="00C26C33" w:rsidP="00C26C33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C26C33" w:rsidRDefault="00C26C33" w:rsidP="00C26C33">
      <w:pPr>
        <w:jc w:val="center"/>
        <w:rPr>
          <w:b/>
          <w:sz w:val="28"/>
        </w:rPr>
      </w:pPr>
    </w:p>
    <w:p w:rsidR="00C26C33" w:rsidRPr="00474B76" w:rsidRDefault="00C26C33" w:rsidP="00C26C33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B76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26C33" w:rsidRPr="00474B76" w:rsidRDefault="00C26C33" w:rsidP="00C26C33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6C33" w:rsidRDefault="00C26C33" w:rsidP="00C26C33">
      <w:pPr>
        <w:pStyle w:val="5"/>
        <w:rPr>
          <w:i w:val="0"/>
        </w:rPr>
      </w:pPr>
      <w:r w:rsidRPr="00474B76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C26C33" w:rsidRDefault="00C26C33" w:rsidP="00C26C33">
      <w:pPr>
        <w:pBdr>
          <w:bottom w:val="double" w:sz="6" w:space="1" w:color="auto"/>
        </w:pBdr>
        <w:rPr>
          <w:sz w:val="28"/>
        </w:rPr>
      </w:pPr>
    </w:p>
    <w:p w:rsidR="00C26C33" w:rsidRDefault="00C26C33" w:rsidP="00C26C33">
      <w:pPr>
        <w:rPr>
          <w:sz w:val="28"/>
        </w:rPr>
      </w:pPr>
    </w:p>
    <w:p w:rsidR="00C26C33" w:rsidRDefault="00C26C33" w:rsidP="00C26C33">
      <w:pPr>
        <w:jc w:val="center"/>
        <w:rPr>
          <w:b/>
          <w:sz w:val="28"/>
        </w:rPr>
      </w:pPr>
    </w:p>
    <w:p w:rsidR="00C26C33" w:rsidRPr="004F229A" w:rsidRDefault="00F31D8F" w:rsidP="00C26C33">
      <w:pPr>
        <w:jc w:val="both"/>
        <w:rPr>
          <w:b/>
          <w:sz w:val="28"/>
        </w:rPr>
      </w:pPr>
      <w:r>
        <w:rPr>
          <w:b/>
          <w:sz w:val="28"/>
        </w:rPr>
        <w:t>от  28</w:t>
      </w:r>
      <w:r w:rsidR="00F5247A">
        <w:rPr>
          <w:b/>
          <w:sz w:val="28"/>
        </w:rPr>
        <w:t xml:space="preserve"> апреля  2023</w:t>
      </w:r>
      <w:r w:rsidR="00C26C33" w:rsidRPr="004F229A">
        <w:rPr>
          <w:b/>
          <w:sz w:val="28"/>
        </w:rPr>
        <w:tab/>
      </w:r>
      <w:r w:rsidR="00C26C33" w:rsidRPr="004F229A">
        <w:rPr>
          <w:b/>
          <w:sz w:val="28"/>
        </w:rPr>
        <w:tab/>
      </w:r>
      <w:r w:rsidR="00C26C33" w:rsidRPr="004F229A">
        <w:rPr>
          <w:b/>
          <w:sz w:val="28"/>
        </w:rPr>
        <w:tab/>
      </w:r>
      <w:r w:rsidR="00C26C33" w:rsidRPr="004F229A">
        <w:rPr>
          <w:b/>
          <w:sz w:val="28"/>
        </w:rPr>
        <w:tab/>
      </w:r>
      <w:r w:rsidR="00C26C33" w:rsidRPr="004F229A">
        <w:rPr>
          <w:b/>
          <w:sz w:val="28"/>
        </w:rPr>
        <w:tab/>
        <w:t xml:space="preserve">     </w:t>
      </w:r>
      <w:r w:rsidR="00F5247A">
        <w:rPr>
          <w:b/>
          <w:sz w:val="28"/>
        </w:rPr>
        <w:t xml:space="preserve">          </w:t>
      </w:r>
      <w:r w:rsidR="00F5247A">
        <w:rPr>
          <w:b/>
          <w:sz w:val="28"/>
        </w:rPr>
        <w:tab/>
        <w:t xml:space="preserve">                  № 114</w:t>
      </w:r>
      <w:r w:rsidR="00C26C33" w:rsidRPr="004F229A">
        <w:rPr>
          <w:b/>
          <w:sz w:val="28"/>
        </w:rPr>
        <w:tab/>
      </w:r>
    </w:p>
    <w:p w:rsidR="00C26C33" w:rsidRDefault="00C26C33" w:rsidP="00C26C33">
      <w:pPr>
        <w:jc w:val="both"/>
        <w:rPr>
          <w:sz w:val="28"/>
        </w:rPr>
      </w:pPr>
    </w:p>
    <w:p w:rsidR="00B70343" w:rsidRDefault="00C26C33" w:rsidP="00C26C33">
      <w:pPr>
        <w:jc w:val="both"/>
        <w:rPr>
          <w:b/>
          <w:sz w:val="22"/>
          <w:szCs w:val="22"/>
        </w:rPr>
      </w:pPr>
      <w:r w:rsidRPr="004F229A">
        <w:rPr>
          <w:b/>
          <w:sz w:val="22"/>
          <w:szCs w:val="22"/>
        </w:rPr>
        <w:t>«Об утверждении муниципальной программы</w:t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6"/>
      </w:tblGrid>
      <w:tr w:rsidR="00C26C33" w:rsidRPr="004F229A" w:rsidTr="002F5353">
        <w:trPr>
          <w:trHeight w:val="307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B70343" w:rsidRDefault="00C26C33" w:rsidP="002F5353">
            <w:pPr>
              <w:ind w:right="-5"/>
              <w:jc w:val="both"/>
              <w:rPr>
                <w:b/>
                <w:sz w:val="28"/>
              </w:rPr>
            </w:pPr>
            <w:r w:rsidRPr="004F229A">
              <w:rPr>
                <w:b/>
                <w:sz w:val="22"/>
                <w:szCs w:val="22"/>
              </w:rPr>
              <w:t>«Комплексное развитие систем коммунальной</w:t>
            </w:r>
            <w:r w:rsidRPr="004F229A">
              <w:rPr>
                <w:b/>
                <w:sz w:val="22"/>
                <w:szCs w:val="22"/>
              </w:rPr>
              <w:tab/>
            </w:r>
            <w:r w:rsidRPr="004F229A">
              <w:rPr>
                <w:b/>
                <w:sz w:val="28"/>
              </w:rPr>
              <w:tab/>
            </w:r>
          </w:p>
          <w:p w:rsidR="00C26C33" w:rsidRPr="004F229A" w:rsidRDefault="00C26C33" w:rsidP="002F5353">
            <w:pPr>
              <w:ind w:right="-5"/>
              <w:jc w:val="both"/>
              <w:rPr>
                <w:b/>
              </w:rPr>
            </w:pPr>
            <w:r w:rsidRPr="004F229A">
              <w:rPr>
                <w:b/>
                <w:sz w:val="22"/>
                <w:szCs w:val="22"/>
              </w:rPr>
              <w:t>инфраструктуры муниципального образования</w:t>
            </w:r>
          </w:p>
          <w:p w:rsidR="00C26C33" w:rsidRPr="004F229A" w:rsidRDefault="00C26C33" w:rsidP="002F5353">
            <w:pPr>
              <w:ind w:right="-5"/>
              <w:jc w:val="both"/>
              <w:rPr>
                <w:b/>
              </w:rPr>
            </w:pPr>
            <w:r w:rsidRPr="004F229A">
              <w:rPr>
                <w:b/>
                <w:sz w:val="22"/>
                <w:szCs w:val="22"/>
              </w:rPr>
              <w:t>сельское поселение «Село Щелканово»</w:t>
            </w:r>
          </w:p>
          <w:p w:rsidR="00C26C33" w:rsidRPr="004F229A" w:rsidRDefault="00F5247A" w:rsidP="002F5353">
            <w:pPr>
              <w:ind w:right="-5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 2023-2032</w:t>
            </w:r>
            <w:r w:rsidR="00C26C33" w:rsidRPr="004F229A">
              <w:rPr>
                <w:b/>
                <w:sz w:val="22"/>
                <w:szCs w:val="22"/>
              </w:rPr>
              <w:t xml:space="preserve"> годы»</w:t>
            </w:r>
          </w:p>
          <w:p w:rsidR="00C26C33" w:rsidRPr="004F229A" w:rsidRDefault="00C26C33" w:rsidP="002F5353">
            <w:pPr>
              <w:ind w:right="-5"/>
              <w:jc w:val="both"/>
              <w:rPr>
                <w:b/>
              </w:rPr>
            </w:pPr>
          </w:p>
          <w:p w:rsidR="00C26C33" w:rsidRPr="004F229A" w:rsidRDefault="00C26C33" w:rsidP="002F5353">
            <w:pPr>
              <w:ind w:right="-5"/>
              <w:jc w:val="both"/>
              <w:rPr>
                <w:b/>
              </w:rPr>
            </w:pPr>
          </w:p>
        </w:tc>
      </w:tr>
      <w:tr w:rsidR="00C26C33" w:rsidTr="002F5353">
        <w:trPr>
          <w:trHeight w:val="307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C26C33" w:rsidRDefault="00C26C33" w:rsidP="002F5353">
            <w:pPr>
              <w:ind w:right="-5"/>
              <w:jc w:val="both"/>
            </w:pPr>
          </w:p>
        </w:tc>
      </w:tr>
      <w:tr w:rsidR="00C26C33" w:rsidTr="002F5353">
        <w:trPr>
          <w:trHeight w:val="307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C26C33" w:rsidRDefault="00C26C33" w:rsidP="002F5353">
            <w:pPr>
              <w:ind w:right="-5"/>
              <w:jc w:val="both"/>
            </w:pPr>
            <w:r>
              <w:rPr>
                <w:sz w:val="22"/>
                <w:szCs w:val="22"/>
              </w:rPr>
              <w:t>В соответствии с Федеральным законом от 06.10.2003г. № 131-ФЗ «Об общих принципах организации местного самоуправления в Российской Федерации» в целях развития и модернизации систем коммунальной инфраструктуры в соответствии с потребностями жилищного и промышленного строительства, Сельская Дума</w:t>
            </w:r>
          </w:p>
        </w:tc>
      </w:tr>
    </w:tbl>
    <w:p w:rsidR="00C26C33" w:rsidRDefault="00C26C33" w:rsidP="00C26C33">
      <w:pPr>
        <w:autoSpaceDE w:val="0"/>
        <w:autoSpaceDN w:val="0"/>
        <w:adjustRightInd w:val="0"/>
      </w:pPr>
    </w:p>
    <w:p w:rsidR="00C26C33" w:rsidRDefault="00C26C33" w:rsidP="00C26C33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C26C33" w:rsidRDefault="00C26C33" w:rsidP="00C26C33">
      <w:pPr>
        <w:autoSpaceDE w:val="0"/>
        <w:autoSpaceDN w:val="0"/>
        <w:adjustRightInd w:val="0"/>
        <w:jc w:val="both"/>
        <w:outlineLvl w:val="0"/>
        <w:rPr>
          <w:b/>
        </w:rPr>
      </w:pPr>
      <w:r>
        <w:tab/>
      </w:r>
      <w:r>
        <w:tab/>
      </w:r>
      <w:r>
        <w:tab/>
      </w:r>
      <w:r>
        <w:tab/>
        <w:t xml:space="preserve">                     </w:t>
      </w:r>
      <w:r w:rsidRPr="004F229A">
        <w:rPr>
          <w:b/>
        </w:rPr>
        <w:t>РЕШИЛА:</w:t>
      </w:r>
    </w:p>
    <w:p w:rsidR="00B70343" w:rsidRPr="004F229A" w:rsidRDefault="00B70343" w:rsidP="00C26C33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C26C33" w:rsidRDefault="00C26C33" w:rsidP="004F229A">
      <w:pPr>
        <w:autoSpaceDE w:val="0"/>
        <w:autoSpaceDN w:val="0"/>
        <w:adjustRightInd w:val="0"/>
        <w:jc w:val="both"/>
        <w:outlineLvl w:val="0"/>
      </w:pPr>
      <w:r>
        <w:tab/>
        <w:t>1 .Утвердить муниципальную программу «Комплексное развитие систем                коммунальной инфраструктуры муниципального образования сельское</w:t>
      </w:r>
      <w:r w:rsidR="00B70343">
        <w:t xml:space="preserve">  </w:t>
      </w:r>
      <w:r>
        <w:t xml:space="preserve"> по</w:t>
      </w:r>
      <w:r w:rsidR="00F5247A">
        <w:t>селение «Село Щелканово» на 2023-2032</w:t>
      </w:r>
      <w:r>
        <w:t xml:space="preserve"> годы» (приложение).</w:t>
      </w:r>
    </w:p>
    <w:p w:rsidR="00406DF8" w:rsidRDefault="00F5247A" w:rsidP="00406DF8">
      <w:pPr>
        <w:autoSpaceDE w:val="0"/>
        <w:autoSpaceDN w:val="0"/>
        <w:adjustRightInd w:val="0"/>
        <w:jc w:val="both"/>
        <w:outlineLvl w:val="0"/>
      </w:pPr>
      <w:r>
        <w:t xml:space="preserve">2.  Признать утратившим силу </w:t>
      </w:r>
      <w:r w:rsidR="00406DF8">
        <w:t>решение Сельской Думы  от 26.05.2014 г № 10</w:t>
      </w:r>
      <w:r w:rsidR="00406DF8">
        <w:t>«Об утве</w:t>
      </w:r>
      <w:r w:rsidR="00406DF8">
        <w:t xml:space="preserve">рждении муниципальной программы </w:t>
      </w:r>
      <w:r w:rsidR="00406DF8">
        <w:t>«Комплексное</w:t>
      </w:r>
      <w:r w:rsidR="00406DF8">
        <w:t xml:space="preserve"> развитие систем коммунальной </w:t>
      </w:r>
      <w:r w:rsidR="00406DF8">
        <w:t>инфраструк</w:t>
      </w:r>
      <w:r w:rsidR="00406DF8">
        <w:t xml:space="preserve">туры муниципального образования </w:t>
      </w:r>
      <w:r w:rsidR="00406DF8">
        <w:t>сельское поселение «Село Щелканово»</w:t>
      </w:r>
    </w:p>
    <w:p w:rsidR="00406DF8" w:rsidRDefault="00406DF8" w:rsidP="00406DF8">
      <w:pPr>
        <w:autoSpaceDE w:val="0"/>
        <w:autoSpaceDN w:val="0"/>
        <w:adjustRightInd w:val="0"/>
        <w:jc w:val="both"/>
        <w:outlineLvl w:val="0"/>
      </w:pPr>
      <w:r>
        <w:t>на 2014-2023 годы»</w:t>
      </w:r>
    </w:p>
    <w:p w:rsidR="00C26C33" w:rsidRDefault="00406DF8" w:rsidP="004F229A">
      <w:pPr>
        <w:autoSpaceDE w:val="0"/>
        <w:autoSpaceDN w:val="0"/>
        <w:adjustRightInd w:val="0"/>
        <w:jc w:val="both"/>
        <w:outlineLvl w:val="0"/>
      </w:pPr>
      <w:r>
        <w:t xml:space="preserve">   3.</w:t>
      </w:r>
      <w:r w:rsidR="00C26C33">
        <w:t xml:space="preserve"> Настоящее решение вступает в силу с момента его принятия и подлежит               размещению на </w:t>
      </w:r>
      <w:r>
        <w:t xml:space="preserve"> информационном стенде  в здании администрации  и </w:t>
      </w:r>
      <w:r w:rsidR="00C26C33">
        <w:t>официальном сайте администрации МО сельское поселение</w:t>
      </w:r>
      <w:r w:rsidR="00C26C33">
        <w:tab/>
        <w:t xml:space="preserve">   «Село Щелканово».</w:t>
      </w:r>
    </w:p>
    <w:p w:rsidR="00C26C33" w:rsidRDefault="00C26C33" w:rsidP="004F229A">
      <w:pPr>
        <w:autoSpaceDE w:val="0"/>
        <w:autoSpaceDN w:val="0"/>
        <w:adjustRightInd w:val="0"/>
        <w:jc w:val="both"/>
        <w:outlineLvl w:val="0"/>
      </w:pPr>
      <w:r>
        <w:t xml:space="preserve">                </w:t>
      </w:r>
    </w:p>
    <w:p w:rsidR="00C26C33" w:rsidRDefault="00C26C33" w:rsidP="00C26C33">
      <w:pPr>
        <w:autoSpaceDE w:val="0"/>
        <w:autoSpaceDN w:val="0"/>
        <w:adjustRightInd w:val="0"/>
        <w:jc w:val="center"/>
        <w:outlineLvl w:val="0"/>
      </w:pPr>
    </w:p>
    <w:p w:rsidR="00C26C33" w:rsidRDefault="00C26C33" w:rsidP="00C26C33">
      <w:pPr>
        <w:autoSpaceDE w:val="0"/>
        <w:autoSpaceDN w:val="0"/>
        <w:adjustRightInd w:val="0"/>
        <w:jc w:val="both"/>
        <w:outlineLvl w:val="0"/>
      </w:pPr>
    </w:p>
    <w:p w:rsidR="00C26C33" w:rsidRPr="004F229A" w:rsidRDefault="00C26C33" w:rsidP="00C26C33">
      <w:pPr>
        <w:autoSpaceDE w:val="0"/>
        <w:autoSpaceDN w:val="0"/>
        <w:adjustRightInd w:val="0"/>
        <w:jc w:val="both"/>
        <w:outlineLvl w:val="0"/>
        <w:rPr>
          <w:b/>
        </w:rPr>
      </w:pPr>
      <w:r w:rsidRPr="004F229A">
        <w:rPr>
          <w:b/>
        </w:rPr>
        <w:t>Глава МО</w:t>
      </w:r>
    </w:p>
    <w:p w:rsidR="00C26C33" w:rsidRPr="004F229A" w:rsidRDefault="00C26C33" w:rsidP="00C26C33">
      <w:pPr>
        <w:autoSpaceDE w:val="0"/>
        <w:autoSpaceDN w:val="0"/>
        <w:adjustRightInd w:val="0"/>
        <w:jc w:val="both"/>
        <w:outlineLvl w:val="0"/>
        <w:rPr>
          <w:b/>
        </w:rPr>
      </w:pPr>
      <w:r w:rsidRPr="004F229A">
        <w:rPr>
          <w:b/>
        </w:rPr>
        <w:t>сельское поселение</w:t>
      </w:r>
    </w:p>
    <w:p w:rsidR="00C26C33" w:rsidRPr="004F229A" w:rsidRDefault="00C26C33" w:rsidP="00C26C33">
      <w:pPr>
        <w:autoSpaceDE w:val="0"/>
        <w:autoSpaceDN w:val="0"/>
        <w:adjustRightInd w:val="0"/>
        <w:jc w:val="both"/>
        <w:outlineLvl w:val="0"/>
        <w:rPr>
          <w:b/>
        </w:rPr>
      </w:pPr>
      <w:r w:rsidRPr="004F229A">
        <w:rPr>
          <w:b/>
        </w:rPr>
        <w:t xml:space="preserve">«Село Щелканово»                                                                   </w:t>
      </w:r>
      <w:r w:rsidR="00406DF8">
        <w:rPr>
          <w:b/>
        </w:rPr>
        <w:t xml:space="preserve">                    Е.В. Шамарова </w:t>
      </w:r>
    </w:p>
    <w:p w:rsidR="00C26C33" w:rsidRPr="004F229A" w:rsidRDefault="00C26C33" w:rsidP="00C26C3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F229A">
        <w:rPr>
          <w:b/>
        </w:rPr>
        <w:t xml:space="preserve">                                                                                 </w:t>
      </w:r>
    </w:p>
    <w:p w:rsidR="00C26C33" w:rsidRDefault="00C26C33" w:rsidP="00C26C33">
      <w:pPr>
        <w:autoSpaceDE w:val="0"/>
        <w:autoSpaceDN w:val="0"/>
        <w:adjustRightInd w:val="0"/>
        <w:jc w:val="both"/>
        <w:outlineLvl w:val="0"/>
      </w:pPr>
    </w:p>
    <w:p w:rsidR="00C26C33" w:rsidRDefault="00C26C33" w:rsidP="00C26C33">
      <w:pPr>
        <w:autoSpaceDE w:val="0"/>
        <w:autoSpaceDN w:val="0"/>
        <w:adjustRightInd w:val="0"/>
        <w:jc w:val="center"/>
        <w:outlineLvl w:val="1"/>
      </w:pPr>
      <w:r>
        <w:t xml:space="preserve"> </w:t>
      </w:r>
    </w:p>
    <w:p w:rsidR="00C26C33" w:rsidRDefault="00C26C33" w:rsidP="00C26C33">
      <w:pPr>
        <w:autoSpaceDE w:val="0"/>
        <w:autoSpaceDN w:val="0"/>
        <w:adjustRightInd w:val="0"/>
        <w:ind w:firstLine="540"/>
        <w:jc w:val="both"/>
      </w:pPr>
    </w:p>
    <w:p w:rsidR="00A54571" w:rsidRDefault="00A54571"/>
    <w:p w:rsidR="001D5917" w:rsidRDefault="001D5917"/>
    <w:p w:rsidR="001D5917" w:rsidRDefault="001D5917"/>
    <w:p w:rsidR="001D5917" w:rsidRDefault="001D5917"/>
    <w:p w:rsidR="001D5917" w:rsidRPr="008C2E21" w:rsidRDefault="001D5917" w:rsidP="001D5917">
      <w:pPr>
        <w:pStyle w:val="a3"/>
        <w:jc w:val="right"/>
        <w:rPr>
          <w:rFonts w:ascii="Times New Roman" w:hAnsi="Times New Roman"/>
          <w:b w:val="0"/>
          <w:sz w:val="32"/>
          <w:u w:val="single"/>
        </w:rPr>
      </w:pPr>
      <w:r>
        <w:rPr>
          <w:rFonts w:ascii="Times New Roman" w:hAnsi="Times New Roman"/>
          <w:b w:val="0"/>
          <w:sz w:val="32"/>
        </w:rPr>
        <w:t xml:space="preserve">                                           </w:t>
      </w:r>
    </w:p>
    <w:p w:rsidR="001D5917" w:rsidRDefault="001D5917" w:rsidP="001D5917">
      <w:pPr>
        <w:pStyle w:val="a5"/>
        <w:tabs>
          <w:tab w:val="clear" w:pos="4677"/>
          <w:tab w:val="clear" w:pos="9355"/>
        </w:tabs>
      </w:pPr>
    </w:p>
    <w:p w:rsidR="001D5917" w:rsidRDefault="001D5917" w:rsidP="001D5917">
      <w:pPr>
        <w:pStyle w:val="a5"/>
        <w:tabs>
          <w:tab w:val="clear" w:pos="4677"/>
          <w:tab w:val="clear" w:pos="9355"/>
        </w:tabs>
      </w:pPr>
    </w:p>
    <w:p w:rsidR="001D5917" w:rsidRDefault="001D5917" w:rsidP="001D5917">
      <w:pPr>
        <w:pStyle w:val="a5"/>
        <w:tabs>
          <w:tab w:val="clear" w:pos="4677"/>
          <w:tab w:val="clear" w:pos="935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8"/>
        <w:gridCol w:w="614"/>
        <w:gridCol w:w="4959"/>
      </w:tblGrid>
      <w:tr w:rsidR="001D5917" w:rsidRPr="001479A7" w:rsidTr="004854D3">
        <w:trPr>
          <w:trHeight w:val="2132"/>
        </w:trPr>
        <w:tc>
          <w:tcPr>
            <w:tcW w:w="3938" w:type="dxa"/>
            <w:shd w:val="clear" w:color="auto" w:fill="auto"/>
          </w:tcPr>
          <w:p w:rsidR="001D5917" w:rsidRPr="0088030D" w:rsidRDefault="001D5917" w:rsidP="004854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" w:type="dxa"/>
            <w:shd w:val="clear" w:color="auto" w:fill="auto"/>
          </w:tcPr>
          <w:p w:rsidR="001D5917" w:rsidRPr="0088030D" w:rsidRDefault="001D5917" w:rsidP="004854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9" w:type="dxa"/>
            <w:shd w:val="clear" w:color="auto" w:fill="auto"/>
          </w:tcPr>
          <w:p w:rsidR="001D5917" w:rsidRPr="001479A7" w:rsidRDefault="001D5917" w:rsidP="004854D3">
            <w:pPr>
              <w:jc w:val="right"/>
              <w:rPr>
                <w:b/>
              </w:rPr>
            </w:pPr>
            <w:r w:rsidRPr="001479A7">
              <w:rPr>
                <w:b/>
              </w:rPr>
              <w:t>Приложение</w:t>
            </w:r>
          </w:p>
          <w:p w:rsidR="001D5917" w:rsidRDefault="001D5917" w:rsidP="004854D3">
            <w:pPr>
              <w:jc w:val="right"/>
              <w:rPr>
                <w:b/>
              </w:rPr>
            </w:pPr>
            <w:r>
              <w:rPr>
                <w:b/>
              </w:rPr>
              <w:t>к Решению Сельской Думы</w:t>
            </w:r>
          </w:p>
          <w:p w:rsidR="001D5917" w:rsidRPr="001479A7" w:rsidRDefault="00406DF8" w:rsidP="004854D3">
            <w:pPr>
              <w:jc w:val="right"/>
              <w:rPr>
                <w:b/>
              </w:rPr>
            </w:pPr>
            <w:r>
              <w:rPr>
                <w:b/>
              </w:rPr>
              <w:t xml:space="preserve">от 28 апреля </w:t>
            </w:r>
            <w:r w:rsidR="00134F05">
              <w:rPr>
                <w:b/>
              </w:rPr>
              <w:t xml:space="preserve">  2023 года №</w:t>
            </w:r>
            <w:r>
              <w:rPr>
                <w:b/>
              </w:rPr>
              <w:t xml:space="preserve"> 114</w:t>
            </w:r>
            <w:r w:rsidR="00134F05">
              <w:rPr>
                <w:b/>
              </w:rPr>
              <w:t xml:space="preserve"> </w:t>
            </w:r>
          </w:p>
        </w:tc>
      </w:tr>
      <w:tr w:rsidR="001D5917" w:rsidRPr="0088030D" w:rsidTr="004854D3">
        <w:trPr>
          <w:trHeight w:val="387"/>
        </w:trPr>
        <w:tc>
          <w:tcPr>
            <w:tcW w:w="3938" w:type="dxa"/>
            <w:shd w:val="clear" w:color="auto" w:fill="auto"/>
          </w:tcPr>
          <w:p w:rsidR="001D5917" w:rsidRPr="0088030D" w:rsidRDefault="001D5917" w:rsidP="004854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" w:type="dxa"/>
            <w:shd w:val="clear" w:color="auto" w:fill="auto"/>
          </w:tcPr>
          <w:p w:rsidR="001D5917" w:rsidRPr="0088030D" w:rsidRDefault="001D5917" w:rsidP="004854D3">
            <w:pPr>
              <w:rPr>
                <w:sz w:val="26"/>
                <w:szCs w:val="26"/>
              </w:rPr>
            </w:pPr>
          </w:p>
        </w:tc>
        <w:tc>
          <w:tcPr>
            <w:tcW w:w="4959" w:type="dxa"/>
            <w:shd w:val="clear" w:color="auto" w:fill="auto"/>
          </w:tcPr>
          <w:p w:rsidR="001D5917" w:rsidRPr="0088030D" w:rsidRDefault="001D5917" w:rsidP="004854D3">
            <w:pPr>
              <w:rPr>
                <w:sz w:val="26"/>
                <w:szCs w:val="26"/>
              </w:rPr>
            </w:pPr>
          </w:p>
        </w:tc>
      </w:tr>
    </w:tbl>
    <w:p w:rsidR="001D5917" w:rsidRPr="0088030D" w:rsidRDefault="001D5917" w:rsidP="001D591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8030D">
        <w:rPr>
          <w:b/>
          <w:bCs/>
          <w:sz w:val="26"/>
          <w:szCs w:val="26"/>
        </w:rPr>
        <w:t xml:space="preserve"> МУНИЦИПАЛЬНАЯ ПРОГРАММА</w:t>
      </w:r>
    </w:p>
    <w:p w:rsidR="001D5917" w:rsidRDefault="001D5917" w:rsidP="001D591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РАЗВИТИЕ</w:t>
      </w:r>
      <w:r w:rsidRPr="0088030D">
        <w:rPr>
          <w:b/>
          <w:bCs/>
          <w:sz w:val="26"/>
          <w:szCs w:val="26"/>
        </w:rPr>
        <w:t xml:space="preserve"> СИСТЕМ </w:t>
      </w:r>
    </w:p>
    <w:p w:rsidR="001D5917" w:rsidRPr="0088030D" w:rsidRDefault="001D5917" w:rsidP="001D591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8030D">
        <w:rPr>
          <w:b/>
          <w:bCs/>
          <w:sz w:val="26"/>
          <w:szCs w:val="26"/>
        </w:rPr>
        <w:t>КОММУНАЛЬНОЙ ИНФРАСТРУКТУРЫ</w:t>
      </w:r>
    </w:p>
    <w:p w:rsidR="001D5917" w:rsidRDefault="001D5917" w:rsidP="001D591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СЕЛЬСКОЕ ПОСЕЛЕНИЕ</w:t>
      </w:r>
    </w:p>
    <w:p w:rsidR="001D5917" w:rsidRDefault="001D5917" w:rsidP="001D591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«СЕЛО ЩЕЛКАНОВО»</w:t>
      </w:r>
    </w:p>
    <w:p w:rsidR="001D5917" w:rsidRPr="0088030D" w:rsidRDefault="00406DF8" w:rsidP="001D591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2023-2032</w:t>
      </w:r>
      <w:r w:rsidR="001D5917" w:rsidRPr="0088030D">
        <w:rPr>
          <w:b/>
          <w:bCs/>
          <w:sz w:val="26"/>
          <w:szCs w:val="26"/>
        </w:rPr>
        <w:t xml:space="preserve"> ГОДЫ</w:t>
      </w:r>
    </w:p>
    <w:p w:rsidR="001D5917" w:rsidRPr="0088030D" w:rsidRDefault="001D5917" w:rsidP="001D5917">
      <w:pPr>
        <w:autoSpaceDE w:val="0"/>
        <w:autoSpaceDN w:val="0"/>
        <w:adjustRightInd w:val="0"/>
        <w:rPr>
          <w:sz w:val="26"/>
          <w:szCs w:val="26"/>
        </w:rPr>
      </w:pPr>
    </w:p>
    <w:p w:rsidR="001D5917" w:rsidRPr="00322EB3" w:rsidRDefault="001D5917" w:rsidP="001D5917">
      <w:pPr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r w:rsidRPr="00322EB3">
        <w:rPr>
          <w:b/>
          <w:u w:val="single"/>
        </w:rPr>
        <w:t>1. Паспорт муниципальной программы</w:t>
      </w:r>
    </w:p>
    <w:p w:rsidR="001D5917" w:rsidRPr="0088030D" w:rsidRDefault="001D5917" w:rsidP="001D591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938"/>
      </w:tblGrid>
      <w:tr w:rsidR="001D5917" w:rsidRPr="0088030D" w:rsidTr="004854D3">
        <w:trPr>
          <w:trHeight w:val="720"/>
        </w:trPr>
        <w:tc>
          <w:tcPr>
            <w:tcW w:w="2411" w:type="dxa"/>
          </w:tcPr>
          <w:p w:rsidR="001D5917" w:rsidRPr="00311BB4" w:rsidRDefault="001D5917" w:rsidP="00485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BB4">
              <w:rPr>
                <w:b/>
              </w:rPr>
              <w:t>1.Ответственный исполнитель муниципальной программы</w:t>
            </w:r>
          </w:p>
        </w:tc>
        <w:tc>
          <w:tcPr>
            <w:tcW w:w="7938" w:type="dxa"/>
          </w:tcPr>
          <w:p w:rsidR="001D5917" w:rsidRPr="0023590C" w:rsidRDefault="001D5917" w:rsidP="004854D3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</w:pPr>
            <w:r w:rsidRPr="0023590C">
              <w:t>- Администрация МО сельс</w:t>
            </w:r>
            <w:r>
              <w:t>кое поселение «Село Щелканово</w:t>
            </w:r>
            <w:r w:rsidRPr="0023590C">
              <w:t>»</w:t>
            </w:r>
          </w:p>
          <w:p w:rsidR="001D5917" w:rsidRPr="0088030D" w:rsidRDefault="001D5917" w:rsidP="004854D3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5917" w:rsidRPr="0088030D" w:rsidTr="004854D3">
        <w:trPr>
          <w:trHeight w:val="720"/>
        </w:trPr>
        <w:tc>
          <w:tcPr>
            <w:tcW w:w="2411" w:type="dxa"/>
          </w:tcPr>
          <w:p w:rsidR="001D5917" w:rsidRPr="00311BB4" w:rsidRDefault="001D5917" w:rsidP="00485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BB4">
              <w:rPr>
                <w:b/>
              </w:rPr>
              <w:t>2. Исполнители муниципальной  программы</w:t>
            </w:r>
          </w:p>
        </w:tc>
        <w:tc>
          <w:tcPr>
            <w:tcW w:w="7938" w:type="dxa"/>
          </w:tcPr>
          <w:p w:rsidR="001D5917" w:rsidRPr="0088030D" w:rsidRDefault="001D5917" w:rsidP="004854D3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3590C">
              <w:t>Администрация МО сельское пос</w:t>
            </w:r>
            <w:r>
              <w:t>еление «Село Щелканово</w:t>
            </w:r>
            <w:r w:rsidRPr="0023590C">
              <w:t>»</w:t>
            </w:r>
          </w:p>
          <w:p w:rsidR="001D5917" w:rsidRPr="0088030D" w:rsidRDefault="001D5917" w:rsidP="004854D3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5917" w:rsidRPr="0088030D" w:rsidRDefault="001D5917" w:rsidP="004854D3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5917" w:rsidRPr="0088030D" w:rsidTr="004854D3">
        <w:trPr>
          <w:trHeight w:val="990"/>
        </w:trPr>
        <w:tc>
          <w:tcPr>
            <w:tcW w:w="2411" w:type="dxa"/>
          </w:tcPr>
          <w:p w:rsidR="001D5917" w:rsidRPr="00311BB4" w:rsidRDefault="001D5917" w:rsidP="00485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BB4">
              <w:rPr>
                <w:b/>
              </w:rPr>
              <w:t xml:space="preserve">3. Цели  и задачи муниципальной </w:t>
            </w:r>
            <w:r w:rsidRPr="00311BB4">
              <w:rPr>
                <w:b/>
              </w:rPr>
              <w:br/>
              <w:t>программы</w:t>
            </w:r>
          </w:p>
        </w:tc>
        <w:tc>
          <w:tcPr>
            <w:tcW w:w="7938" w:type="dxa"/>
          </w:tcPr>
          <w:p w:rsidR="001D5917" w:rsidRPr="00EF6396" w:rsidRDefault="001D5917" w:rsidP="004854D3">
            <w:pPr>
              <w:autoSpaceDE w:val="0"/>
              <w:autoSpaceDN w:val="0"/>
              <w:adjustRightInd w:val="0"/>
              <w:jc w:val="both"/>
            </w:pPr>
            <w:r>
              <w:rPr>
                <w:sz w:val="26"/>
                <w:szCs w:val="26"/>
              </w:rPr>
              <w:t>-</w:t>
            </w:r>
            <w:r w:rsidRPr="00EF6396">
              <w:t xml:space="preserve">  Доступность и качество предоставляемых товаров и  услуг организаций коммунального комплекса потребителям;</w:t>
            </w:r>
          </w:p>
          <w:p w:rsidR="001D5917" w:rsidRPr="00EF6396" w:rsidRDefault="001D5917" w:rsidP="004854D3">
            <w:pPr>
              <w:autoSpaceDE w:val="0"/>
              <w:autoSpaceDN w:val="0"/>
              <w:adjustRightInd w:val="0"/>
              <w:jc w:val="both"/>
            </w:pPr>
            <w:r w:rsidRPr="00EF6396">
              <w:t>- формирование на основе анализа состояния и тенденций территориального развития сельского поселения, плана комплексного развития мощностей его энергосберегающих систем;</w:t>
            </w:r>
          </w:p>
          <w:p w:rsidR="001D5917" w:rsidRPr="00EF6396" w:rsidRDefault="001D5917" w:rsidP="004854D3">
            <w:pPr>
              <w:autoSpaceDE w:val="0"/>
              <w:autoSpaceDN w:val="0"/>
              <w:adjustRightInd w:val="0"/>
              <w:jc w:val="both"/>
            </w:pPr>
            <w:r w:rsidRPr="00EF6396">
              <w:t xml:space="preserve">-  разработка производственных, организационных финансовых  механизмов и мероприятий, направленных на   развитие и модернизацию систем коммунальной инфраструктуры,  </w:t>
            </w:r>
            <w:r>
              <w:t>в</w:t>
            </w:r>
            <w:r w:rsidRPr="00EF6396">
              <w:t xml:space="preserve"> соответствии с потребностями жилищного и промышленного  строительства;</w:t>
            </w:r>
          </w:p>
          <w:p w:rsidR="001D5917" w:rsidRPr="00EF6396" w:rsidRDefault="001D5917" w:rsidP="004854D3">
            <w:pPr>
              <w:autoSpaceDE w:val="0"/>
              <w:autoSpaceDN w:val="0"/>
              <w:adjustRightInd w:val="0"/>
              <w:jc w:val="both"/>
            </w:pPr>
            <w:r w:rsidRPr="00EF6396">
              <w:t>-  создани</w:t>
            </w:r>
            <w:r>
              <w:t xml:space="preserve">е условий для решения проблемы </w:t>
            </w:r>
            <w:r w:rsidRPr="00EF6396">
              <w:t>жилищного</w:t>
            </w:r>
            <w:r>
              <w:t xml:space="preserve"> </w:t>
            </w:r>
            <w:r w:rsidRPr="00EF6396">
              <w:t>строительства   путем внедрения новых систем обеспечения</w:t>
            </w:r>
            <w:r>
              <w:t xml:space="preserve"> </w:t>
            </w:r>
            <w:r w:rsidRPr="00EF6396">
              <w:t>объектов  строительства инженерными коммуникациями.</w:t>
            </w:r>
          </w:p>
        </w:tc>
      </w:tr>
      <w:tr w:rsidR="001D5917" w:rsidRPr="0088030D" w:rsidTr="004854D3">
        <w:trPr>
          <w:trHeight w:val="1200"/>
        </w:trPr>
        <w:tc>
          <w:tcPr>
            <w:tcW w:w="2411" w:type="dxa"/>
          </w:tcPr>
          <w:p w:rsidR="001D5917" w:rsidRPr="00311BB4" w:rsidRDefault="001D5917" w:rsidP="004854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BB4">
              <w:rPr>
                <w:b/>
              </w:rPr>
              <w:t>4. Подпрограммы муниципальной программы</w:t>
            </w:r>
          </w:p>
        </w:tc>
        <w:tc>
          <w:tcPr>
            <w:tcW w:w="7938" w:type="dxa"/>
            <w:vAlign w:val="center"/>
          </w:tcPr>
          <w:p w:rsidR="001D5917" w:rsidRPr="00EF6396" w:rsidRDefault="001D5917" w:rsidP="004854D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EF6396">
              <w:t>е предусматриваются.</w:t>
            </w:r>
          </w:p>
          <w:p w:rsidR="001D5917" w:rsidRPr="0088030D" w:rsidRDefault="001D5917" w:rsidP="004854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D5917" w:rsidRPr="0088030D" w:rsidTr="004854D3">
        <w:trPr>
          <w:trHeight w:val="800"/>
        </w:trPr>
        <w:tc>
          <w:tcPr>
            <w:tcW w:w="2411" w:type="dxa"/>
          </w:tcPr>
          <w:p w:rsidR="001D5917" w:rsidRPr="00311BB4" w:rsidRDefault="001D5917" w:rsidP="00485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BB4">
              <w:rPr>
                <w:b/>
              </w:rPr>
              <w:lastRenderedPageBreak/>
              <w:t>5. Перечень основных мероприятий</w:t>
            </w:r>
          </w:p>
        </w:tc>
        <w:tc>
          <w:tcPr>
            <w:tcW w:w="7938" w:type="dxa"/>
          </w:tcPr>
          <w:p w:rsidR="001D5917" w:rsidRPr="00EF6396" w:rsidRDefault="001D5917" w:rsidP="004854D3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EF6396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О</w:t>
            </w:r>
            <w:r w:rsidRPr="00EF6396">
              <w:rPr>
                <w:rFonts w:eastAsia="Calibri"/>
                <w:lang w:eastAsia="en-US"/>
              </w:rPr>
              <w:t>пределение основных направлений жилищной и  промышленной застройки;</w:t>
            </w:r>
          </w:p>
          <w:p w:rsidR="001D5917" w:rsidRPr="0088030D" w:rsidRDefault="001D5917" w:rsidP="004854D3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F6396">
              <w:rPr>
                <w:rFonts w:eastAsia="Calibri"/>
                <w:lang w:eastAsia="en-US"/>
              </w:rPr>
              <w:t xml:space="preserve">- разработка совместно с организациями </w:t>
            </w:r>
            <w:r w:rsidRPr="00EF6396">
              <w:rPr>
                <w:rFonts w:eastAsia="Calibri"/>
                <w:lang w:eastAsia="en-US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1D5917" w:rsidRPr="0088030D" w:rsidTr="004854D3">
        <w:trPr>
          <w:trHeight w:val="1393"/>
        </w:trPr>
        <w:tc>
          <w:tcPr>
            <w:tcW w:w="2411" w:type="dxa"/>
          </w:tcPr>
          <w:p w:rsidR="001D5917" w:rsidRPr="00311BB4" w:rsidRDefault="001D5917" w:rsidP="00485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BB4">
              <w:rPr>
                <w:b/>
              </w:rPr>
              <w:t>6. Сроки и этапы</w:t>
            </w:r>
            <w:r w:rsidRPr="00311BB4">
              <w:rPr>
                <w:b/>
              </w:rPr>
              <w:br/>
              <w:t xml:space="preserve">реализации   муниципальной    </w:t>
            </w:r>
            <w:r w:rsidRPr="00311BB4">
              <w:rPr>
                <w:b/>
              </w:rPr>
              <w:br/>
              <w:t>программы</w:t>
            </w:r>
          </w:p>
        </w:tc>
        <w:tc>
          <w:tcPr>
            <w:tcW w:w="7938" w:type="dxa"/>
            <w:vAlign w:val="center"/>
          </w:tcPr>
          <w:p w:rsidR="001D5917" w:rsidRPr="00A31C8A" w:rsidRDefault="00406DF8" w:rsidP="004854D3">
            <w:pPr>
              <w:autoSpaceDE w:val="0"/>
              <w:autoSpaceDN w:val="0"/>
              <w:adjustRightInd w:val="0"/>
              <w:jc w:val="center"/>
            </w:pPr>
            <w:r>
              <w:t>2023 – 2032</w:t>
            </w:r>
            <w:r w:rsidR="001D5917" w:rsidRPr="00A31C8A">
              <w:t xml:space="preserve"> годы, в один этап.</w:t>
            </w:r>
          </w:p>
        </w:tc>
      </w:tr>
      <w:tr w:rsidR="001D5917" w:rsidRPr="0088030D" w:rsidTr="004854D3">
        <w:trPr>
          <w:trHeight w:val="1712"/>
        </w:trPr>
        <w:tc>
          <w:tcPr>
            <w:tcW w:w="2411" w:type="dxa"/>
          </w:tcPr>
          <w:p w:rsidR="001D5917" w:rsidRPr="00311BB4" w:rsidRDefault="001D5917" w:rsidP="00485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BB4">
              <w:rPr>
                <w:b/>
              </w:rPr>
              <w:t>7. Источники финансирования</w:t>
            </w:r>
          </w:p>
        </w:tc>
        <w:tc>
          <w:tcPr>
            <w:tcW w:w="7938" w:type="dxa"/>
          </w:tcPr>
          <w:p w:rsidR="001D5917" w:rsidRPr="00A31C8A" w:rsidRDefault="001D5917" w:rsidP="004854D3">
            <w:pPr>
              <w:autoSpaceDE w:val="0"/>
              <w:autoSpaceDN w:val="0"/>
              <w:adjustRightInd w:val="0"/>
              <w:jc w:val="both"/>
            </w:pPr>
            <w:r w:rsidRPr="00A31C8A">
              <w:t xml:space="preserve">   Источники финансирования программы устанавливаются в соответствии с п. 1 статьи 10 Федерального закона </w:t>
            </w:r>
            <w:r>
              <w:t xml:space="preserve"> </w:t>
            </w:r>
            <w:r w:rsidRPr="00A31C8A">
              <w:t>от 30.12.2004 № 210-ФЗ "Об основах регулирован</w:t>
            </w:r>
            <w:r>
              <w:t xml:space="preserve">ия  тарифов </w:t>
            </w:r>
            <w:r w:rsidRPr="00A31C8A">
              <w:t>организаций коммунально</w:t>
            </w:r>
            <w:r>
              <w:t xml:space="preserve">го комплекса"  и определяются в </w:t>
            </w:r>
            <w:r w:rsidRPr="00A31C8A">
              <w:t xml:space="preserve">дальнейшем структурой источников финансирования            инвестиционных программ конкретных организаций </w:t>
            </w:r>
            <w:r>
              <w:t xml:space="preserve"> </w:t>
            </w:r>
            <w:r w:rsidRPr="00A31C8A">
              <w:t>комплекса.</w:t>
            </w:r>
          </w:p>
        </w:tc>
      </w:tr>
      <w:tr w:rsidR="001D5917" w:rsidRPr="0088030D" w:rsidTr="004854D3">
        <w:trPr>
          <w:trHeight w:val="240"/>
        </w:trPr>
        <w:tc>
          <w:tcPr>
            <w:tcW w:w="2411" w:type="dxa"/>
          </w:tcPr>
          <w:p w:rsidR="001D5917" w:rsidRPr="00311BB4" w:rsidRDefault="001D5917" w:rsidP="004854D3">
            <w:pPr>
              <w:jc w:val="center"/>
              <w:rPr>
                <w:b/>
              </w:rPr>
            </w:pPr>
            <w:r w:rsidRPr="00311BB4">
              <w:rPr>
                <w:b/>
              </w:rPr>
              <w:t>8. Ожидаемые результаты муниципальной программы</w:t>
            </w:r>
          </w:p>
        </w:tc>
        <w:tc>
          <w:tcPr>
            <w:tcW w:w="7938" w:type="dxa"/>
          </w:tcPr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>- Обеспечение снабжения энергоресурсами потребителей муниципального образования сельско</w:t>
            </w:r>
            <w:r>
              <w:t>е поселение «Село Щелканово</w:t>
            </w:r>
            <w:r w:rsidRPr="00A31C8A">
              <w:t>» с учетом  перспективы развития;</w:t>
            </w:r>
          </w:p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 xml:space="preserve"> - обеспечение относительно равных условий для           организаций-застройщиков, создание стимулов для       привлечения их к участию в застройке планировочных           решений (демонополизация и развитие конкурентности      на рынке жилищного  строительства);</w:t>
            </w:r>
          </w:p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>- снижение аварийности, снижение среднего процента   износа всех видов инженерных коммуникаций;</w:t>
            </w:r>
          </w:p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>- обеспечение повышения качества оказываемых           потребителям            коммунальных услуг;</w:t>
            </w:r>
          </w:p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>- улучшение экологической обстановки.</w:t>
            </w:r>
          </w:p>
        </w:tc>
      </w:tr>
      <w:tr w:rsidR="001D5917" w:rsidRPr="0088030D" w:rsidTr="004854D3">
        <w:trPr>
          <w:trHeight w:val="240"/>
        </w:trPr>
        <w:tc>
          <w:tcPr>
            <w:tcW w:w="2411" w:type="dxa"/>
          </w:tcPr>
          <w:p w:rsidR="001D5917" w:rsidRPr="00311BB4" w:rsidRDefault="001D5917" w:rsidP="004854D3">
            <w:pPr>
              <w:jc w:val="center"/>
              <w:rPr>
                <w:b/>
              </w:rPr>
            </w:pPr>
            <w:r w:rsidRPr="00311BB4">
              <w:rPr>
                <w:b/>
              </w:rPr>
              <w:t>9. Исполнители основных мероприятий</w:t>
            </w:r>
          </w:p>
        </w:tc>
        <w:tc>
          <w:tcPr>
            <w:tcW w:w="7938" w:type="dxa"/>
          </w:tcPr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>- Администрация МО сельс</w:t>
            </w:r>
            <w:r>
              <w:t>кое поселение «Село Щелканово</w:t>
            </w:r>
            <w:r w:rsidRPr="00A31C8A">
              <w:t xml:space="preserve">»;          </w:t>
            </w:r>
          </w:p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>- ОАО «МРСК Центра и Приволжья» (филиал «Калугаэнерго»);</w:t>
            </w:r>
          </w:p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 xml:space="preserve">-  ГП </w:t>
            </w:r>
            <w:r>
              <w:t xml:space="preserve">КО </w:t>
            </w:r>
            <w:r w:rsidRPr="00A31C8A">
              <w:t>«Калугаоблводоканал»;</w:t>
            </w:r>
          </w:p>
          <w:p w:rsidR="001D5917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 w:rsidRPr="00A31C8A">
              <w:t>-  ОАО «Газпром газораспределение Калуга»</w:t>
            </w:r>
            <w:r>
              <w:t>;</w:t>
            </w:r>
          </w:p>
          <w:p w:rsidR="001D5917" w:rsidRPr="00A31C8A" w:rsidRDefault="001D5917" w:rsidP="004854D3">
            <w:pPr>
              <w:tabs>
                <w:tab w:val="left" w:pos="342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  ООО «Юхновтепло».</w:t>
            </w:r>
          </w:p>
        </w:tc>
      </w:tr>
    </w:tbl>
    <w:p w:rsidR="001D5917" w:rsidRPr="0088030D" w:rsidRDefault="001D5917" w:rsidP="001D591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030D">
        <w:rPr>
          <w:sz w:val="26"/>
          <w:szCs w:val="26"/>
        </w:rPr>
        <w:t xml:space="preserve"> </w:t>
      </w:r>
    </w:p>
    <w:p w:rsidR="001D5917" w:rsidRPr="0088030D" w:rsidRDefault="001D5917" w:rsidP="001D5917">
      <w:pPr>
        <w:autoSpaceDE w:val="0"/>
        <w:ind w:firstLine="540"/>
        <w:jc w:val="both"/>
        <w:rPr>
          <w:sz w:val="26"/>
          <w:szCs w:val="26"/>
        </w:rPr>
      </w:pPr>
    </w:p>
    <w:p w:rsidR="001D5917" w:rsidRPr="00322EB3" w:rsidRDefault="001D5917" w:rsidP="001D5917">
      <w:pPr>
        <w:autoSpaceDE w:val="0"/>
        <w:jc w:val="center"/>
        <w:rPr>
          <w:b/>
          <w:u w:val="single"/>
        </w:rPr>
      </w:pPr>
      <w:r w:rsidRPr="00322EB3">
        <w:rPr>
          <w:b/>
          <w:u w:val="single"/>
        </w:rPr>
        <w:t xml:space="preserve">2. Содержание проблемы и обоснование </w:t>
      </w:r>
    </w:p>
    <w:p w:rsidR="001D5917" w:rsidRPr="00322EB3" w:rsidRDefault="001D5917" w:rsidP="001D5917">
      <w:pPr>
        <w:autoSpaceDE w:val="0"/>
        <w:jc w:val="center"/>
        <w:rPr>
          <w:b/>
          <w:u w:val="single"/>
        </w:rPr>
      </w:pPr>
      <w:r w:rsidRPr="00322EB3">
        <w:rPr>
          <w:b/>
          <w:u w:val="single"/>
        </w:rPr>
        <w:t>путей ее решения</w:t>
      </w:r>
    </w:p>
    <w:p w:rsidR="001D5917" w:rsidRPr="008F4831" w:rsidRDefault="001D5917" w:rsidP="001D5917">
      <w:pPr>
        <w:autoSpaceDE w:val="0"/>
        <w:jc w:val="both"/>
      </w:pPr>
    </w:p>
    <w:p w:rsidR="001D5917" w:rsidRPr="008F4831" w:rsidRDefault="001D5917" w:rsidP="001D5917">
      <w:pPr>
        <w:autoSpaceDE w:val="0"/>
        <w:ind w:firstLine="540"/>
        <w:jc w:val="both"/>
      </w:pPr>
      <w:r w:rsidRPr="008F4831">
        <w:t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1D5917" w:rsidRPr="008F4831" w:rsidRDefault="001D5917" w:rsidP="001D5917">
      <w:pPr>
        <w:autoSpaceDE w:val="0"/>
        <w:ind w:firstLine="540"/>
        <w:jc w:val="both"/>
      </w:pPr>
      <w:r w:rsidRPr="008F4831">
        <w:t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года № 210-ФЗ "Об основах регулирования цен и тарифов предприятий коммунального комплекса" 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</w:p>
    <w:p w:rsidR="001D5917" w:rsidRPr="008F4831" w:rsidRDefault="001D5917" w:rsidP="001D5917">
      <w:pPr>
        <w:autoSpaceDE w:val="0"/>
        <w:ind w:firstLine="540"/>
        <w:jc w:val="both"/>
      </w:pPr>
      <w:r w:rsidRPr="008F4831">
        <w:t xml:space="preserve"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</w:t>
      </w:r>
      <w:r w:rsidRPr="008F4831">
        <w:lastRenderedPageBreak/>
        <w:t>является разработка и утверждение программы комплексного развития систем коммунальной инфраструктуры.</w:t>
      </w:r>
    </w:p>
    <w:p w:rsidR="001D5917" w:rsidRPr="008F4831" w:rsidRDefault="001D5917" w:rsidP="001D5917">
      <w:pPr>
        <w:autoSpaceDE w:val="0"/>
        <w:ind w:firstLine="540"/>
        <w:jc w:val="both"/>
      </w:pPr>
      <w:r w:rsidRPr="008F4831">
        <w:t xml:space="preserve">Необходимость внедрения программы на территории сельского поселения обусловлена не только перспективой развития </w:t>
      </w:r>
      <w:r>
        <w:t xml:space="preserve">сельского </w:t>
      </w:r>
      <w:r w:rsidRPr="008F4831">
        <w:t>поселения, но и общим состоянием энергетического хозяйства, которое не позволяет обеспечить необходимый объем и уровень снабжения энергетическими ресурсами с учетом планируемо</w:t>
      </w:r>
      <w:r w:rsidR="00406DF8">
        <w:t>го ввода объектов в 2023-2032 гг.</w:t>
      </w:r>
    </w:p>
    <w:p w:rsidR="001D5917" w:rsidRPr="008F4831" w:rsidRDefault="001D5917" w:rsidP="001D5917">
      <w:pPr>
        <w:autoSpaceDE w:val="0"/>
        <w:jc w:val="both"/>
      </w:pPr>
    </w:p>
    <w:p w:rsidR="001D5917" w:rsidRDefault="001D5917" w:rsidP="001D5917">
      <w:pPr>
        <w:autoSpaceDE w:val="0"/>
        <w:jc w:val="center"/>
        <w:rPr>
          <w:b/>
          <w:u w:val="single"/>
        </w:rPr>
      </w:pPr>
      <w:r w:rsidRPr="00322EB3">
        <w:rPr>
          <w:b/>
          <w:u w:val="single"/>
        </w:rPr>
        <w:t>3. Общая характеристика</w:t>
      </w:r>
    </w:p>
    <w:p w:rsidR="001D5917" w:rsidRPr="00322EB3" w:rsidRDefault="001D5917" w:rsidP="001D5917">
      <w:pPr>
        <w:autoSpaceDE w:val="0"/>
        <w:jc w:val="center"/>
        <w:rPr>
          <w:b/>
          <w:u w:val="single"/>
        </w:rPr>
      </w:pPr>
    </w:p>
    <w:p w:rsidR="001D5917" w:rsidRDefault="001D5917" w:rsidP="001D5917">
      <w:pPr>
        <w:autoSpaceDE w:val="0"/>
        <w:jc w:val="both"/>
      </w:pPr>
      <w:r>
        <w:t>Сельское поселение «Село Щелканово»  расположено на территории Юхновского района Калужской области. Административный центр сельского поселения – Село Щелканово находится в 23 км к юго-востоку от города Юхнов, 53 км к северо-западу от г. Калуги. Через сельское поселение проходят автодороги регионального значения "Вязьма - Калуга", "Вязьма - Калуга" – Мосальск, ''«Подкопаево-Синий Колодезь» – «Мосальск-Зубово»''. В состав сельского поселения «Село Щелканово» входят следующие населенные пункты: с. Щелканово, деревни: Астапова Слобода, Васцы, Деревягино, Жеремесло, Житеевка, Зубово, Крутое, Миньково, Мироново, Павлищево, Сосино, Сосновка, Сухолом, Федоровка, Чермошня, Ямны, Кудиново.</w:t>
      </w:r>
    </w:p>
    <w:p w:rsidR="001D5917" w:rsidRDefault="001D5917" w:rsidP="001D5917">
      <w:pPr>
        <w:autoSpaceDE w:val="0"/>
        <w:jc w:val="both"/>
      </w:pPr>
      <w:r>
        <w:t>Площадь сельского поселения составляет 13144,1</w:t>
      </w:r>
      <w:r w:rsidR="00134F05">
        <w:t xml:space="preserve">4 га, численность населения  850 </w:t>
      </w:r>
      <w:r>
        <w:t>человек.</w:t>
      </w:r>
    </w:p>
    <w:p w:rsidR="001D5917" w:rsidRPr="00AC7CC0" w:rsidRDefault="001D5917" w:rsidP="001D5917">
      <w:pPr>
        <w:autoSpaceDE w:val="0"/>
        <w:ind w:firstLine="540"/>
        <w:jc w:val="both"/>
      </w:pPr>
      <w:r w:rsidRPr="00AC7CC0">
        <w:t>В весенне-летний период численность увеличивается за счет временно проживающих  граждан.</w:t>
      </w:r>
    </w:p>
    <w:p w:rsidR="001D5917" w:rsidRPr="00AC7CC0" w:rsidRDefault="001D5917" w:rsidP="001D5917">
      <w:pPr>
        <w:autoSpaceDE w:val="0"/>
        <w:ind w:firstLine="540"/>
        <w:jc w:val="both"/>
      </w:pPr>
      <w:r w:rsidRPr="00AC7CC0">
        <w:t>Климат умеренно-континентальный с четко выраженными сезонами года. Наиболее холодный месяц – январь. Самый теплый – июль. Среднегодовое число солнечных дней – 70. Климат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Продолжительность безморозного периода колеблется в пределах от 99 до 183 суток, в среднем 149 суток. В зависимости от характера зим, их снежности и температурного режима изменяется глубина промерзания почвы, которая колеблется в отдельные зимы от 25 до 100 см.</w:t>
      </w:r>
    </w:p>
    <w:p w:rsidR="001D5917" w:rsidRPr="00AC7CC0" w:rsidRDefault="001D5917" w:rsidP="001D5917">
      <w:pPr>
        <w:autoSpaceDE w:val="0"/>
        <w:ind w:firstLine="540"/>
        <w:jc w:val="both"/>
      </w:pPr>
      <w:r w:rsidRPr="00AC7CC0">
        <w:t xml:space="preserve">Среднегодовое количество осадков – 627 мм, из них 70% приходится на весенне -летний период. </w:t>
      </w:r>
    </w:p>
    <w:p w:rsidR="001D5917" w:rsidRPr="00AC7CC0" w:rsidRDefault="001D5917" w:rsidP="001D5917">
      <w:pPr>
        <w:autoSpaceDE w:val="0"/>
        <w:ind w:firstLine="540"/>
        <w:jc w:val="both"/>
      </w:pPr>
      <w:r w:rsidRPr="00AC7CC0">
        <w:t>Ветровой режим характеризуется преобладанием в течение года потоков западного и юго-западного направления. Средняя годовая скорость ветра на территории составляет 2,6 м/с. Самые ветреные месяцы, это период с ноября по март, включительно.</w:t>
      </w:r>
    </w:p>
    <w:p w:rsidR="001D5917" w:rsidRPr="00D8717D" w:rsidRDefault="001D5917" w:rsidP="001D5917">
      <w:pPr>
        <w:autoSpaceDE w:val="0"/>
        <w:jc w:val="both"/>
      </w:pPr>
      <w:r w:rsidRPr="00D8717D">
        <w:t>Поселение характеризуется неблагоприятными инженерно-геологическими условиями, обусловленными широко развитым заболачиванием территории, наличием на отдельных участках болот и повсеместным высоким стоянием грунтовых вод. Кроме того, на отдельных участках в зоне заложения фундаментов грунты различны по литологическому составу, содержат примеси органических веществ, имеют высокую влажность, большую сжимаемость под нагрузкой и обладают пониженной несущей способностью. Нормативное давление на грунты 0,5-1,5 кг/см2.</w:t>
      </w:r>
    </w:p>
    <w:p w:rsidR="001D5917" w:rsidRPr="00D8717D" w:rsidRDefault="001D5917" w:rsidP="001D5917">
      <w:pPr>
        <w:autoSpaceDE w:val="0"/>
        <w:jc w:val="both"/>
      </w:pPr>
      <w:r w:rsidRPr="00D8717D">
        <w:t>По территории поселения протекает р. Теча, р.  Прокудинка.</w:t>
      </w:r>
    </w:p>
    <w:p w:rsidR="001D5917" w:rsidRDefault="001D5917" w:rsidP="001D5917">
      <w:pPr>
        <w:autoSpaceDE w:val="0"/>
        <w:jc w:val="both"/>
      </w:pPr>
      <w:r w:rsidRPr="00D8717D">
        <w:t>Имеются болота.</w:t>
      </w:r>
    </w:p>
    <w:p w:rsidR="001D5917" w:rsidRPr="00D8717D" w:rsidRDefault="001D5917" w:rsidP="001D5917">
      <w:pPr>
        <w:autoSpaceDE w:val="0"/>
        <w:jc w:val="both"/>
      </w:pPr>
    </w:p>
    <w:p w:rsidR="001D5917" w:rsidRDefault="001D5917" w:rsidP="001D5917">
      <w:pPr>
        <w:autoSpaceDE w:val="0"/>
        <w:jc w:val="center"/>
        <w:rPr>
          <w:b/>
        </w:rPr>
      </w:pPr>
      <w:r w:rsidRPr="00D8717D">
        <w:rPr>
          <w:b/>
        </w:rPr>
        <w:t>3.1. Водоснабжение</w:t>
      </w:r>
    </w:p>
    <w:p w:rsidR="001D5917" w:rsidRPr="00D8717D" w:rsidRDefault="001D5917" w:rsidP="001D5917">
      <w:pPr>
        <w:autoSpaceDE w:val="0"/>
        <w:jc w:val="center"/>
        <w:rPr>
          <w:b/>
        </w:rPr>
      </w:pPr>
    </w:p>
    <w:p w:rsidR="001D5917" w:rsidRPr="00D8717D" w:rsidRDefault="001D5917" w:rsidP="001D5917">
      <w:pPr>
        <w:autoSpaceDE w:val="0"/>
        <w:jc w:val="both"/>
      </w:pPr>
      <w:r w:rsidRPr="00D8717D">
        <w:t xml:space="preserve">Централизованное водоснабжение составляет около 70% от общего объема водопотребления подземных вод в поселении. </w:t>
      </w:r>
    </w:p>
    <w:p w:rsidR="001D5917" w:rsidRPr="00D8717D" w:rsidRDefault="001D5917" w:rsidP="001D5917">
      <w:pPr>
        <w:autoSpaceDE w:val="0"/>
        <w:jc w:val="both"/>
      </w:pPr>
      <w:r w:rsidRPr="00D8717D">
        <w:t xml:space="preserve">Хозяйственно-питьевое водоснабжение из поверхностных вод не осуществляется. </w:t>
      </w:r>
    </w:p>
    <w:p w:rsidR="001D5917" w:rsidRPr="00D8717D" w:rsidRDefault="001D5917" w:rsidP="001D5917">
      <w:pPr>
        <w:autoSpaceDE w:val="0"/>
        <w:jc w:val="both"/>
      </w:pPr>
      <w:r w:rsidRPr="00D8717D">
        <w:lastRenderedPageBreak/>
        <w:tab/>
        <w:t>Хозяйственно-питьевое водоснабжение населения практически полностью основано на использовании подземных вод. Значительная часть нужд в технической и технологической воде сельскохозяйственных  предприятий обеспечивается также за счет подземных вод. Подземные воды эксплуатируются буровыми скважинами, колодцами. В настоящее время водоснабжение населенных пунктов осуществляется за счет эксплуатации подземных вод ГП «Калугаоблводоканал», филиал</w:t>
      </w:r>
      <w:r w:rsidR="00134F05">
        <w:t xml:space="preserve">ом «ПСХ Щелканово», Администрации МО СП «Село Щелканово» </w:t>
      </w:r>
      <w:r w:rsidRPr="00D8717D">
        <w:t>. Эксплуатация осуществляется шестью  скважинами:</w:t>
      </w:r>
    </w:p>
    <w:p w:rsidR="001D5917" w:rsidRPr="00D8717D" w:rsidRDefault="001D5917" w:rsidP="001D5917">
      <w:pPr>
        <w:autoSpaceDE w:val="0"/>
        <w:jc w:val="both"/>
      </w:pPr>
      <w:r w:rsidRPr="00D8717D">
        <w:t>1.</w:t>
      </w:r>
      <w:r w:rsidRPr="00D8717D">
        <w:tab/>
        <w:t>Две скважины в производственной зоне филиала  «ПСХ Щелканово» для обеспечения водой производственных нужд.</w:t>
      </w:r>
    </w:p>
    <w:p w:rsidR="001D5917" w:rsidRPr="00D8717D" w:rsidRDefault="001D5917" w:rsidP="001D5917">
      <w:pPr>
        <w:autoSpaceDE w:val="0"/>
        <w:jc w:val="both"/>
      </w:pPr>
      <w:r w:rsidRPr="00D8717D">
        <w:t>2.</w:t>
      </w:r>
      <w:r w:rsidRPr="00D8717D">
        <w:tab/>
        <w:t xml:space="preserve">Скважина на территории села Щелканово для обеспечения водой населенного пункта с. Щелканово. </w:t>
      </w:r>
    </w:p>
    <w:p w:rsidR="001D5917" w:rsidRPr="00D8717D" w:rsidRDefault="001D5917" w:rsidP="001D5917">
      <w:pPr>
        <w:autoSpaceDE w:val="0"/>
        <w:jc w:val="both"/>
      </w:pPr>
      <w:r w:rsidRPr="00D8717D">
        <w:t>3.</w:t>
      </w:r>
      <w:r w:rsidRPr="00D8717D">
        <w:tab/>
        <w:t>Скважина на территории дер. Зубово для обеспечения водой насе</w:t>
      </w:r>
      <w:r w:rsidR="00134F05">
        <w:t>ленного пункта дер. Зубово.</w:t>
      </w:r>
    </w:p>
    <w:p w:rsidR="001D5917" w:rsidRPr="00D8717D" w:rsidRDefault="001D5917" w:rsidP="001D5917">
      <w:pPr>
        <w:autoSpaceDE w:val="0"/>
        <w:jc w:val="both"/>
      </w:pPr>
      <w:r w:rsidRPr="00D8717D">
        <w:t>4.</w:t>
      </w:r>
      <w:r w:rsidRPr="00D8717D">
        <w:tab/>
        <w:t>Сква</w:t>
      </w:r>
      <w:r w:rsidR="00406DF8">
        <w:t xml:space="preserve">жина в производственной зоне ООО </w:t>
      </w:r>
      <w:r w:rsidRPr="00D8717D">
        <w:t xml:space="preserve"> «Дружба» вблизи  деревни Павлищево </w:t>
      </w:r>
      <w:r w:rsidR="00406DF8">
        <w:t>.</w:t>
      </w:r>
    </w:p>
    <w:p w:rsidR="001D5917" w:rsidRPr="00D8717D" w:rsidRDefault="001D5917" w:rsidP="001D5917">
      <w:pPr>
        <w:autoSpaceDE w:val="0"/>
        <w:jc w:val="both"/>
      </w:pPr>
      <w:r w:rsidRPr="00D8717D">
        <w:t>5.</w:t>
      </w:r>
      <w:r w:rsidRPr="00D8717D">
        <w:tab/>
        <w:t>Скважина в дер. Астапова Слобода для обеспечения водой населенного пункта дер. Астапова Слобода.</w:t>
      </w:r>
    </w:p>
    <w:p w:rsidR="001D5917" w:rsidRPr="00D8717D" w:rsidRDefault="001D5917" w:rsidP="001D5917">
      <w:pPr>
        <w:autoSpaceDE w:val="0"/>
        <w:jc w:val="both"/>
      </w:pPr>
    </w:p>
    <w:p w:rsidR="001D5917" w:rsidRDefault="001D5917" w:rsidP="001D5917">
      <w:pPr>
        <w:autoSpaceDE w:val="0"/>
        <w:jc w:val="both"/>
      </w:pPr>
      <w:r>
        <w:t xml:space="preserve">        Водопотребление существующей застройки на расчетный срок составляет 133,29 м3/сутки, в том числе на полив – 28,9 м3/сутки.</w:t>
      </w:r>
    </w:p>
    <w:p w:rsidR="001D5917" w:rsidRDefault="001D5917" w:rsidP="001D5917">
      <w:pPr>
        <w:autoSpaceDE w:val="0"/>
        <w:jc w:val="both"/>
      </w:pPr>
      <w:r>
        <w:t xml:space="preserve">              Источником хозяйственно-  питьевого водоснабжения являются подземные воды. В соответствии с СанПиН 2.1.4.1110-02 источники водоснабжения должны иметь зоны санитарной охраны (ЗСО). В настоящее время на территории  сельского поселения существует 3 населенных пункта, обеспеченных централизованным водоснабжением.</w:t>
      </w:r>
    </w:p>
    <w:p w:rsidR="001D5917" w:rsidRDefault="001D5917" w:rsidP="001D5917">
      <w:pPr>
        <w:autoSpaceDE w:val="0"/>
        <w:jc w:val="both"/>
      </w:pPr>
      <w:r>
        <w:tab/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 Зоны санитарной охраны организуются в составе трех поясов. Первый пояс (строгого режима) включает территорию расположения водозаборов, площадки водопроводного сооружения.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</w:p>
    <w:p w:rsidR="001D5917" w:rsidRDefault="001D5917" w:rsidP="001D5917">
      <w:pPr>
        <w:autoSpaceDE w:val="0"/>
        <w:jc w:val="both"/>
      </w:pPr>
      <w:r>
        <w:tab/>
        <w:t xml:space="preserve"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«Зоны санитарной охраны источника водоснабжения и водопровода питьевого назначения» и СНиП 2.04.02-84* «Водоснабжение. Наружные сети и сооружения». Зоны санитарной охраны 1 пояса подземных источника водоснабжения составляют 30м. Границы второго пояса зоны санитарной охраны подземных источников водоснабжения устанавливают расчетом. </w:t>
      </w:r>
    </w:p>
    <w:p w:rsidR="001D5917" w:rsidRDefault="001D5917" w:rsidP="001D5917">
      <w:pPr>
        <w:autoSpaceDE w:val="0"/>
        <w:jc w:val="both"/>
      </w:pPr>
      <w:r>
        <w:tab/>
        <w:t>На территории сельского поселения действует несколько одиночных водозаборов, практически по всем скважинам поселения отсутствуют ограждения зон строгого режима, скважины не оборудованы контрольно-измерительной аппаратурой, кранами для отбора проб воды, кроме скважины подающей воду в с. Щелканово.</w:t>
      </w:r>
    </w:p>
    <w:p w:rsidR="001D5917" w:rsidRDefault="001D5917" w:rsidP="001D5917">
      <w:pPr>
        <w:autoSpaceDE w:val="0"/>
        <w:jc w:val="both"/>
      </w:pPr>
      <w:r>
        <w:tab/>
        <w:t>Поверхностные водные объекты, находящиеся в государственной или частной  собственности, являются водными объектами общего пользования. По территории сельского поселения протекают реки Теча, ручьи Прокудинка, Негодяйка.</w:t>
      </w:r>
    </w:p>
    <w:p w:rsidR="001D5917" w:rsidRDefault="001D5917" w:rsidP="001D5917">
      <w:pPr>
        <w:autoSpaceDE w:val="0"/>
        <w:jc w:val="both"/>
      </w:pPr>
      <w:r>
        <w:t>Водоохранные зоны и прибрежные защитные полосы, создаваемые с целью поддержания в водных объектах качества воды, удовлетворяющего всем видам водопользования, имеют определенные регламенты хозяйственной деятельности, в том числе градостроительной.</w:t>
      </w:r>
    </w:p>
    <w:p w:rsidR="001D5917" w:rsidRDefault="001D5917" w:rsidP="001D5917">
      <w:pPr>
        <w:autoSpaceDE w:val="0"/>
        <w:jc w:val="both"/>
      </w:pPr>
      <w:r>
        <w:tab/>
        <w:t xml:space="preserve">Водоохранные зоны могут быть использованы в градостроительных целях по согласованию со специально уполномоченным органом управления использования и </w:t>
      </w:r>
      <w:r>
        <w:lastRenderedPageBreak/>
        <w:t>охраны водного фонда с определенными ограничениями, установленными Водным Кодексом.</w:t>
      </w:r>
    </w:p>
    <w:p w:rsidR="001D5917" w:rsidRDefault="001D5917" w:rsidP="001D5917">
      <w:pPr>
        <w:autoSpaceDE w:val="0"/>
        <w:jc w:val="both"/>
      </w:pPr>
      <w:r>
        <w:tab/>
        <w:t>Схема границ водоохранных зон и прибрежных защитных полос выполнена с учетом того, что Водный кодекс (№74-ФЗ от 03.06.2006) вводит понятие береговой линии – как полосы земли шириной 50 м вдоль береговой линии водного объекта и предназначенной для общего пользования. Ширина прибрежной защитной полосы зависит от уклона берега и составляет 30-50 м в зависимости от уклона рельефа. Ширина водоохранной зоны устанавливается от соответствующей береговой линии. 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протяженностью: до 10 километров - в размере 50 метров; от 10 до 50 километров — в размере 100 метров; от 50 километров и более - в размере 200 метров.</w:t>
      </w:r>
    </w:p>
    <w:p w:rsidR="001D5917" w:rsidRDefault="001D5917" w:rsidP="001D5917">
      <w:pPr>
        <w:autoSpaceDE w:val="0"/>
        <w:jc w:val="both"/>
      </w:pPr>
      <w:r>
        <w:tab/>
        <w:t>Полоса земли вдоль береговой линии водного объекта общего пользования (береговая полоса) предназначается для общего пользования. В пределах береговой полосы, установленной в соответствии с Водным кодексом Российской Федерации, запрещается приватизация земельных участков.</w:t>
      </w:r>
    </w:p>
    <w:p w:rsidR="001D5917" w:rsidRPr="003A17C6" w:rsidRDefault="001D5917" w:rsidP="001D5917">
      <w:pPr>
        <w:autoSpaceDE w:val="0"/>
        <w:jc w:val="both"/>
        <w:rPr>
          <w:b/>
        </w:rPr>
      </w:pPr>
    </w:p>
    <w:p w:rsidR="001D5917" w:rsidRDefault="001D5917" w:rsidP="001D5917">
      <w:pPr>
        <w:autoSpaceDE w:val="0"/>
        <w:jc w:val="center"/>
        <w:rPr>
          <w:b/>
        </w:rPr>
      </w:pPr>
      <w:r w:rsidRPr="003A17C6">
        <w:rPr>
          <w:b/>
        </w:rPr>
        <w:t>3.2. Водоотведение</w:t>
      </w:r>
      <w:r>
        <w:rPr>
          <w:b/>
        </w:rPr>
        <w:t xml:space="preserve">  </w:t>
      </w:r>
    </w:p>
    <w:p w:rsidR="001D5917" w:rsidRPr="00D8717D" w:rsidRDefault="001D5917" w:rsidP="001D5917">
      <w:pPr>
        <w:autoSpaceDE w:val="0"/>
        <w:ind w:firstLine="708"/>
        <w:jc w:val="both"/>
      </w:pPr>
      <w:r w:rsidRPr="00D8717D">
        <w:t>На территории  сельского поселения канализационная система имеется только в с. Щелканово.</w:t>
      </w:r>
    </w:p>
    <w:p w:rsidR="001D5917" w:rsidRPr="00D8717D" w:rsidRDefault="001D5917" w:rsidP="001D5917">
      <w:pPr>
        <w:autoSpaceDE w:val="0"/>
        <w:jc w:val="both"/>
      </w:pPr>
      <w:r w:rsidRPr="00D8717D">
        <w:t>Водоотведение от потребителей существующей застройки  поселения  составляет 264,24 м3/сут. Данные сети обслуживаются ГП «Калугаоблводоканал». Очистные сооружения разрушены. Сброс сточных вод осуществляется в ручей Негодяйка.</w:t>
      </w:r>
    </w:p>
    <w:p w:rsidR="001D5917" w:rsidRPr="00D8717D" w:rsidRDefault="001D5917" w:rsidP="001D5917">
      <w:pPr>
        <w:autoSpaceDE w:val="0"/>
        <w:jc w:val="both"/>
      </w:pPr>
      <w:r w:rsidRPr="00D8717D">
        <w:t>Перспективный баланс поступления сточных вод в централизованную систему водоотведения в зоне действия систем водоотведения  равен существующему, так как в проекте Генерального плана  поселения не предусмотрено изменение существующей схемы водоотведения .</w:t>
      </w:r>
    </w:p>
    <w:p w:rsidR="001D5917" w:rsidRPr="00D8717D" w:rsidRDefault="001D5917" w:rsidP="001D5917">
      <w:pPr>
        <w:autoSpaceDE w:val="0"/>
        <w:jc w:val="both"/>
      </w:pPr>
      <w:r w:rsidRPr="00D8717D">
        <w:t>В других населенных пунктах поселения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</w:t>
      </w:r>
    </w:p>
    <w:p w:rsidR="001D5917" w:rsidRPr="00D8717D" w:rsidRDefault="001D5917" w:rsidP="001D5917">
      <w:pPr>
        <w:autoSpaceDE w:val="0"/>
        <w:jc w:val="both"/>
      </w:pPr>
    </w:p>
    <w:p w:rsidR="001D5917" w:rsidRPr="00D8717D" w:rsidRDefault="001D5917" w:rsidP="001D5917">
      <w:pPr>
        <w:autoSpaceDE w:val="0"/>
        <w:jc w:val="both"/>
      </w:pPr>
      <w:r w:rsidRPr="00D8717D">
        <w:t xml:space="preserve">        </w:t>
      </w:r>
    </w:p>
    <w:p w:rsidR="001D5917" w:rsidRDefault="001D5917" w:rsidP="001D5917">
      <w:pPr>
        <w:autoSpaceDE w:val="0"/>
        <w:jc w:val="center"/>
        <w:rPr>
          <w:b/>
        </w:rPr>
      </w:pPr>
      <w:r>
        <w:rPr>
          <w:b/>
        </w:rPr>
        <w:t>3.3</w:t>
      </w:r>
      <w:r w:rsidRPr="008F4831">
        <w:rPr>
          <w:b/>
        </w:rPr>
        <w:t>. Электроснабжение</w:t>
      </w:r>
    </w:p>
    <w:p w:rsidR="001D5917" w:rsidRDefault="001D5917" w:rsidP="001D5917">
      <w:pPr>
        <w:autoSpaceDE w:val="0"/>
        <w:jc w:val="both"/>
        <w:rPr>
          <w:b/>
        </w:rPr>
      </w:pPr>
    </w:p>
    <w:p w:rsidR="001D5917" w:rsidRPr="00D8717D" w:rsidRDefault="001D5917" w:rsidP="001D5917">
      <w:pPr>
        <w:autoSpaceDE w:val="0"/>
        <w:ind w:firstLine="708"/>
      </w:pPr>
      <w:r w:rsidRPr="00D8717D">
        <w:t>Услуги по передаче электрической энергии осуществляет «филиал Калугаэнерго» ОАО «Межрегиональная сетевая компания Центра и Приволжья». На территории сельского поселения расположена подстанция ПС 35/10 «Щелканово». Населенные пункты МО СП «Село Щелканово» питаются по ВЛ-10кВ №1,2,3,4,5,6,7,8,9.</w:t>
      </w:r>
    </w:p>
    <w:p w:rsidR="001D5917" w:rsidRPr="00D8717D" w:rsidRDefault="001D5917" w:rsidP="001D5917">
      <w:pPr>
        <w:autoSpaceDE w:val="0"/>
      </w:pPr>
      <w:r w:rsidRPr="00D8717D">
        <w:t>Электроснабжение центральной усадьбы (быт и производство) осуществляется по ВЛ -10кВ №3,7,2 ПС «Щелканово» от тринадцати трансформаторных подстанций 10/0,4 кВ установленной мощностью 2800 кВА. Все ТП -10/0,4 кВ находятся в хорошем состоянии. Резервом мощности обладают шесть ТП -10/0,4 кВ и составляет 350 кВА. Воздушные линии электропередачи 0,4 кВ загружены на 80% пропускной способности и нуждаются в частичной реконструкции.</w:t>
      </w:r>
    </w:p>
    <w:p w:rsidR="001D5917" w:rsidRPr="00D8717D" w:rsidRDefault="001D5917" w:rsidP="001D5917">
      <w:pPr>
        <w:autoSpaceDE w:val="0"/>
      </w:pPr>
      <w:r w:rsidRPr="00D8717D">
        <w:t xml:space="preserve">Потребление электроэнергии с июня 2012 г. по июнь 2013 г. составило: </w:t>
      </w:r>
    </w:p>
    <w:p w:rsidR="001D5917" w:rsidRPr="00D8717D" w:rsidRDefault="001D5917" w:rsidP="001D5917">
      <w:pPr>
        <w:autoSpaceDE w:val="0"/>
      </w:pPr>
      <w:r w:rsidRPr="00D8717D">
        <w:t>- бытовые абоненты 522897 кВт*ч,</w:t>
      </w:r>
    </w:p>
    <w:p w:rsidR="001D5917" w:rsidRPr="00D8717D" w:rsidRDefault="001D5917" w:rsidP="001D5917">
      <w:pPr>
        <w:autoSpaceDE w:val="0"/>
      </w:pPr>
      <w:r w:rsidRPr="00D8717D">
        <w:t>-промышленность и сельское хозяйство 448536 кВт*ч.</w:t>
      </w:r>
    </w:p>
    <w:p w:rsidR="001D5917" w:rsidRPr="00D8717D" w:rsidRDefault="001D5917" w:rsidP="001D5917">
      <w:pPr>
        <w:autoSpaceDE w:val="0"/>
      </w:pPr>
      <w:r w:rsidRPr="00D8717D">
        <w:t>Потребителями электроэнергии, на рассматриваемой территории, являются: коммунально-бытовые предприятия, население, предприятия, АЗС и объекты строительства.</w:t>
      </w:r>
    </w:p>
    <w:p w:rsidR="001D5917" w:rsidRPr="00D8717D" w:rsidRDefault="001D5917" w:rsidP="001D5917">
      <w:pPr>
        <w:autoSpaceDE w:val="0"/>
      </w:pPr>
      <w:r w:rsidRPr="00D8717D">
        <w:lastRenderedPageBreak/>
        <w:t xml:space="preserve">Распределение электроэнергии по потребителям производится, как непосредственно с шин подстанции, так и через распределительные пункты и трансформаторные подстанции. </w:t>
      </w:r>
    </w:p>
    <w:p w:rsidR="001D5917" w:rsidRPr="00D8717D" w:rsidRDefault="001D5917" w:rsidP="001D5917">
      <w:pPr>
        <w:autoSpaceDE w:val="0"/>
      </w:pPr>
      <w:r w:rsidRPr="00D8717D">
        <w:t>Существующие распределительные сети 10 и 6 кВ  разветвленные и имеют большую протяженность.</w:t>
      </w:r>
    </w:p>
    <w:p w:rsidR="001D5917" w:rsidRPr="00D8717D" w:rsidRDefault="001D5917" w:rsidP="001D5917">
      <w:pPr>
        <w:autoSpaceDE w:val="0"/>
      </w:pPr>
      <w:r w:rsidRPr="00D8717D"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1D5917" w:rsidRPr="00D8717D" w:rsidRDefault="001D5917" w:rsidP="001D5917">
      <w:pPr>
        <w:autoSpaceDE w:val="0"/>
      </w:pPr>
    </w:p>
    <w:p w:rsidR="001D5917" w:rsidRDefault="001D5917" w:rsidP="001D5917">
      <w:pPr>
        <w:autoSpaceDE w:val="0"/>
        <w:jc w:val="both"/>
        <w:rPr>
          <w:b/>
        </w:rPr>
      </w:pPr>
    </w:p>
    <w:p w:rsidR="001D5917" w:rsidRDefault="001D5917" w:rsidP="001D5917">
      <w:pPr>
        <w:autoSpaceDE w:val="0"/>
        <w:jc w:val="both"/>
        <w:rPr>
          <w:b/>
        </w:rPr>
      </w:pPr>
    </w:p>
    <w:p w:rsidR="001D5917" w:rsidRDefault="001D5917" w:rsidP="001D5917">
      <w:pPr>
        <w:autoSpaceDE w:val="0"/>
        <w:jc w:val="center"/>
        <w:rPr>
          <w:b/>
        </w:rPr>
      </w:pPr>
      <w:r>
        <w:rPr>
          <w:b/>
        </w:rPr>
        <w:t xml:space="preserve">3.4.  Газоснабжение </w:t>
      </w:r>
    </w:p>
    <w:p w:rsidR="001D5917" w:rsidRDefault="001D5917" w:rsidP="001D5917">
      <w:pPr>
        <w:autoSpaceDE w:val="0"/>
        <w:jc w:val="center"/>
        <w:rPr>
          <w:b/>
        </w:rPr>
      </w:pPr>
    </w:p>
    <w:p w:rsidR="001D5917" w:rsidRPr="00D8717D" w:rsidRDefault="001D5917" w:rsidP="001D5917">
      <w:pPr>
        <w:autoSpaceDE w:val="0"/>
        <w:ind w:firstLine="540"/>
        <w:jc w:val="both"/>
      </w:pPr>
      <w:r w:rsidRPr="00D8717D">
        <w:t>На территории сельского поселения населенные пункты с. Щелкан</w:t>
      </w:r>
      <w:r>
        <w:t>ово, дер. Зубово,</w:t>
      </w:r>
      <w:r w:rsidR="00134F05">
        <w:t xml:space="preserve">д. Жеремесло,д.Павлищево, д. Аставпова Слобода, д. Сосино. </w:t>
      </w:r>
      <w:r>
        <w:t xml:space="preserve"> </w:t>
      </w:r>
      <w:r w:rsidRPr="00D8717D">
        <w:t xml:space="preserve"> газифицированы, остальные населенные пункты не газифицированы.</w:t>
      </w:r>
      <w:r>
        <w:t xml:space="preserve"> Ведется работа по</w:t>
      </w:r>
      <w:r w:rsidR="00406DF8">
        <w:t xml:space="preserve"> подготовке проекта </w:t>
      </w:r>
      <w:r>
        <w:t xml:space="preserve"> газификации д. </w:t>
      </w:r>
      <w:r w:rsidR="00134F05">
        <w:t>Чермошня</w:t>
      </w:r>
      <w:r>
        <w:t>.</w:t>
      </w:r>
      <w:r w:rsidRPr="00D8717D">
        <w:t xml:space="preserve"> Существующая индивидуальная застройка обеспечивается теплом от индивидуальных газовых котлов (АОГВ). В с. Щелканово есть 2 котельных не действующая и действующая. Газовая котельная расположенная рядом со средней школы, которая работает на газообразном топливе – природном газе и снабжает теплом среднюю школу, отпуск тепла - 172 Гкал/час, износа - 15% Общая протяженность теплотрассы составляет около 120 метров с диаметром трубы 100мм., горячая вода не подаётся.</w:t>
      </w:r>
    </w:p>
    <w:p w:rsidR="001D5917" w:rsidRPr="00D8717D" w:rsidRDefault="001D5917" w:rsidP="001D5917">
      <w:pPr>
        <w:autoSpaceDE w:val="0"/>
        <w:ind w:firstLine="540"/>
        <w:jc w:val="both"/>
      </w:pPr>
      <w:r w:rsidRPr="00D8717D">
        <w:t xml:space="preserve">В перспективе предусмотрена газификация деревень: </w:t>
      </w:r>
      <w:r w:rsidR="00134F05">
        <w:t xml:space="preserve">Чермошня  </w:t>
      </w:r>
      <w:r w:rsidRPr="00D8717D">
        <w:t>Миньково, от ГРС Порослица.</w:t>
      </w:r>
    </w:p>
    <w:p w:rsidR="001D5917" w:rsidRPr="00D8717D" w:rsidRDefault="001D5917" w:rsidP="001D5917">
      <w:pPr>
        <w:autoSpaceDE w:val="0"/>
        <w:ind w:firstLine="540"/>
        <w:jc w:val="both"/>
      </w:pPr>
      <w:r w:rsidRPr="00D8717D">
        <w:t>Существующая ГРС Порослица получает газ от магистрального газопровода Дашава-Киев-Брянск-Москва. Отвод от магистрального газопровода введен в эксплуатацию в 1995 году. Его протяженность – 11,8 км.; состоит из двух участков - диаметром – 426 мм, длиной – 11,3 км, толщина стенки – 7 мм., сталь и диаметром – 219 мм, длиной – 0,5 км, толщина стенки – 5 мм, сталь; проектное давление – 55,0 кгс/см², проектная производительность – 110,0 млн. м³/год.</w:t>
      </w:r>
    </w:p>
    <w:p w:rsidR="001D5917" w:rsidRPr="00D8717D" w:rsidRDefault="001D5917" w:rsidP="001D5917">
      <w:pPr>
        <w:autoSpaceDE w:val="0"/>
        <w:ind w:firstLine="540"/>
        <w:jc w:val="both"/>
      </w:pPr>
      <w:r w:rsidRPr="00D8717D">
        <w:t>Выходящая нитка межпоселкового газопровода:</w:t>
      </w:r>
    </w:p>
    <w:p w:rsidR="001D5917" w:rsidRDefault="001D5917" w:rsidP="001D5917">
      <w:pPr>
        <w:autoSpaceDE w:val="0"/>
        <w:ind w:firstLine="540"/>
        <w:jc w:val="both"/>
      </w:pPr>
      <w:r w:rsidRPr="00D8717D">
        <w:t>- давлением на выходе 12 кгс/см² (диаметр 219 мм, толщина стенки 4,5 мм, сталь).</w:t>
      </w:r>
    </w:p>
    <w:p w:rsidR="001D5917" w:rsidRDefault="001D5917" w:rsidP="001D5917">
      <w:pPr>
        <w:autoSpaceDE w:val="0"/>
        <w:ind w:firstLine="540"/>
        <w:jc w:val="both"/>
      </w:pPr>
    </w:p>
    <w:p w:rsidR="001D5917" w:rsidRPr="00D8717D" w:rsidRDefault="001D5917" w:rsidP="001D5917">
      <w:pPr>
        <w:autoSpaceDE w:val="0"/>
        <w:ind w:firstLine="540"/>
        <w:jc w:val="both"/>
      </w:pPr>
    </w:p>
    <w:p w:rsidR="001D5917" w:rsidRDefault="001D5917" w:rsidP="001D5917">
      <w:pPr>
        <w:autoSpaceDE w:val="0"/>
        <w:jc w:val="center"/>
        <w:rPr>
          <w:b/>
        </w:rPr>
      </w:pPr>
    </w:p>
    <w:p w:rsidR="001D5917" w:rsidRDefault="001D5917" w:rsidP="001D5917">
      <w:pPr>
        <w:autoSpaceDE w:val="0"/>
        <w:jc w:val="center"/>
        <w:rPr>
          <w:b/>
        </w:rPr>
      </w:pPr>
    </w:p>
    <w:p w:rsidR="001D5917" w:rsidRDefault="001D5917" w:rsidP="001D5917">
      <w:pPr>
        <w:autoSpaceDE w:val="0"/>
        <w:jc w:val="center"/>
        <w:rPr>
          <w:b/>
        </w:rPr>
      </w:pPr>
      <w:r w:rsidRPr="00910005">
        <w:rPr>
          <w:b/>
        </w:rPr>
        <w:t>3.5. Теплоснабжение</w:t>
      </w:r>
    </w:p>
    <w:p w:rsidR="001D5917" w:rsidRPr="00F55EA2" w:rsidRDefault="001D5917" w:rsidP="001D5917">
      <w:pPr>
        <w:autoSpaceDE w:val="0"/>
        <w:ind w:firstLine="708"/>
        <w:jc w:val="both"/>
      </w:pPr>
      <w:r w:rsidRPr="00F55EA2">
        <w:t>В не газифицированных населенных пунктах в быту население использует сжиженный  баллонный газ, который организованно привозит специальная машина из Юхновского газового участка, отопление печное.</w:t>
      </w:r>
      <w:r>
        <w:t xml:space="preserve"> Централизованное теплоснабжение на территории МО СП «Село Щелканово» отсутствует.</w:t>
      </w:r>
    </w:p>
    <w:p w:rsidR="001D5917" w:rsidRPr="00F55EA2" w:rsidRDefault="001D5917" w:rsidP="001D5917">
      <w:pPr>
        <w:autoSpaceDE w:val="0"/>
        <w:jc w:val="both"/>
        <w:rPr>
          <w:sz w:val="26"/>
          <w:szCs w:val="26"/>
        </w:rPr>
      </w:pPr>
    </w:p>
    <w:p w:rsidR="001D5917" w:rsidRPr="00F55EA2" w:rsidRDefault="001D5917" w:rsidP="001D5917">
      <w:pPr>
        <w:autoSpaceDE w:val="0"/>
        <w:ind w:firstLine="540"/>
        <w:jc w:val="both"/>
        <w:rPr>
          <w:rFonts w:eastAsia="Times New Roman CYR"/>
          <w:bCs/>
          <w:sz w:val="26"/>
          <w:szCs w:val="26"/>
        </w:rPr>
      </w:pPr>
    </w:p>
    <w:p w:rsidR="001D5917" w:rsidRPr="00322EB3" w:rsidRDefault="001D5917" w:rsidP="001D5917">
      <w:pPr>
        <w:autoSpaceDE w:val="0"/>
        <w:jc w:val="center"/>
        <w:rPr>
          <w:b/>
          <w:u w:val="single"/>
        </w:rPr>
      </w:pPr>
      <w:r w:rsidRPr="00322EB3">
        <w:rPr>
          <w:b/>
          <w:u w:val="single"/>
        </w:rPr>
        <w:t>4. Основные направления развития инженерной</w:t>
      </w:r>
    </w:p>
    <w:p w:rsidR="001D5917" w:rsidRDefault="001D5917" w:rsidP="001D5917">
      <w:pPr>
        <w:autoSpaceDE w:val="0"/>
        <w:jc w:val="center"/>
        <w:rPr>
          <w:b/>
          <w:u w:val="single"/>
        </w:rPr>
      </w:pPr>
      <w:r w:rsidRPr="00322EB3">
        <w:rPr>
          <w:b/>
          <w:u w:val="single"/>
        </w:rPr>
        <w:t>инфраструктуры на территории сельского поселения</w:t>
      </w:r>
    </w:p>
    <w:p w:rsidR="001D5917" w:rsidRPr="00322EB3" w:rsidRDefault="001D5917" w:rsidP="001D5917">
      <w:pPr>
        <w:autoSpaceDE w:val="0"/>
        <w:jc w:val="center"/>
        <w:rPr>
          <w:b/>
          <w:u w:val="single"/>
        </w:rPr>
      </w:pPr>
    </w:p>
    <w:p w:rsidR="001D5917" w:rsidRDefault="001D5917" w:rsidP="001D5917">
      <w:pPr>
        <w:autoSpaceDE w:val="0"/>
        <w:jc w:val="both"/>
      </w:pPr>
      <w:r>
        <w:rPr>
          <w:sz w:val="26"/>
          <w:szCs w:val="26"/>
        </w:rPr>
        <w:t xml:space="preserve">        </w:t>
      </w:r>
      <w:r w:rsidRPr="0052406D">
        <w:t xml:space="preserve">Выбор </w:t>
      </w:r>
      <w:r>
        <w:t>проектных инженерных решений должен производиться в соответствии с техническими условиями на инженерное обеспечение территории, выдаваемыми соответствующими органами, ответственными за эксплуатацию местных инженерных сетей.</w:t>
      </w:r>
    </w:p>
    <w:p w:rsidR="001D5917" w:rsidRPr="0052406D" w:rsidRDefault="001D5917" w:rsidP="001D5917">
      <w:pPr>
        <w:autoSpaceDE w:val="0"/>
        <w:jc w:val="both"/>
      </w:pPr>
    </w:p>
    <w:p w:rsidR="001D5917" w:rsidRDefault="001D5917" w:rsidP="001D5917">
      <w:pPr>
        <w:autoSpaceDE w:val="0"/>
        <w:jc w:val="center"/>
        <w:rPr>
          <w:b/>
        </w:rPr>
      </w:pPr>
      <w:r w:rsidRPr="00322EB3">
        <w:rPr>
          <w:b/>
        </w:rPr>
        <w:t>4.1. Мероприятия по развитию системы водоснабжения</w:t>
      </w:r>
      <w:r>
        <w:rPr>
          <w:b/>
        </w:rPr>
        <w:t xml:space="preserve"> и водоотведения</w:t>
      </w:r>
    </w:p>
    <w:p w:rsidR="001D5917" w:rsidRPr="00322EB3" w:rsidRDefault="001D5917" w:rsidP="001D5917">
      <w:pPr>
        <w:autoSpaceDE w:val="0"/>
        <w:jc w:val="center"/>
        <w:rPr>
          <w:b/>
        </w:rPr>
      </w:pPr>
    </w:p>
    <w:p w:rsidR="001D5917" w:rsidRDefault="001D5917" w:rsidP="001D5917">
      <w:pPr>
        <w:autoSpaceDE w:val="0"/>
        <w:jc w:val="both"/>
      </w:pPr>
      <w:r>
        <w:lastRenderedPageBreak/>
        <w:t xml:space="preserve">         Основное внимание при развитии системы водоснабжения следует уделить созданию оптимального режима подачи и распределения воды с учетом нового строительства для повышения надежности и эффективности работы системы водоснабжения при одновременном снижении энергетических затрат и непроизводительных потерь воды.</w:t>
      </w:r>
    </w:p>
    <w:p w:rsidR="001D5917" w:rsidRDefault="001D5917" w:rsidP="001D5917">
      <w:pPr>
        <w:autoSpaceDE w:val="0"/>
        <w:jc w:val="both"/>
      </w:pPr>
      <w:r>
        <w:t xml:space="preserve">        Для снижения потерь воды, связанных       с ее нерациональным использованием, у потребителей повсеместно необходимо устанавливать приборы учета расхода, в первую очередь в жилой застройке.</w:t>
      </w:r>
    </w:p>
    <w:p w:rsidR="001D5917" w:rsidRDefault="001D5917" w:rsidP="001D5917">
      <w:pPr>
        <w:autoSpaceDE w:val="0"/>
        <w:jc w:val="both"/>
      </w:pPr>
      <w:r>
        <w:t xml:space="preserve">        Генеральным планом предусмотрены следующие мероприятия по развитию системы водоснабжения и водоотведения (первая очередь):</w:t>
      </w:r>
    </w:p>
    <w:p w:rsidR="001D5917" w:rsidRDefault="001D5917" w:rsidP="001D5917">
      <w:pPr>
        <w:autoSpaceDE w:val="0"/>
        <w:jc w:val="both"/>
      </w:pPr>
    </w:p>
    <w:p w:rsidR="001D5917" w:rsidRPr="00FD3D4E" w:rsidRDefault="001D5917" w:rsidP="001D5917">
      <w:pPr>
        <w:autoSpaceDE w:val="0"/>
        <w:jc w:val="both"/>
      </w:pPr>
      <w:r w:rsidRPr="00FD3D4E">
        <w:t>1. Развитие систем канализации и очистки вод: хозяйственно-бытовых, ливневых.</w:t>
      </w:r>
    </w:p>
    <w:p w:rsidR="001D5917" w:rsidRPr="00FD3D4E" w:rsidRDefault="001D5917" w:rsidP="001D5917">
      <w:pPr>
        <w:autoSpaceDE w:val="0"/>
        <w:jc w:val="both"/>
      </w:pPr>
      <w:r w:rsidRPr="00FD3D4E">
        <w:t>2. Благоустройство мест массового отдыха населения.</w:t>
      </w:r>
    </w:p>
    <w:p w:rsidR="001D5917" w:rsidRPr="00FD3D4E" w:rsidRDefault="001D5917" w:rsidP="001D5917">
      <w:pPr>
        <w:autoSpaceDE w:val="0"/>
        <w:jc w:val="both"/>
      </w:pPr>
      <w:r w:rsidRPr="00FD3D4E">
        <w:t>3. Мероприятия на реках, прудах и родниках (проведение расчистки русел от наносов и растительности, дноуглубительные работы восстановление дренирующей способности рек, повышение водности и улучшение их рекреационного состояния).</w:t>
      </w:r>
    </w:p>
    <w:p w:rsidR="001D5917" w:rsidRPr="00FD3D4E" w:rsidRDefault="001D5917" w:rsidP="001D5917">
      <w:pPr>
        <w:autoSpaceDE w:val="0"/>
        <w:jc w:val="both"/>
      </w:pPr>
      <w:r w:rsidRPr="00FD3D4E">
        <w:t>4. Разработка необходимой документации и проведение работ  по расчистке, каптажу и обустройству родников.</w:t>
      </w:r>
    </w:p>
    <w:p w:rsidR="001D5917" w:rsidRPr="00FD3D4E" w:rsidRDefault="001D5917" w:rsidP="001D5917">
      <w:pPr>
        <w:autoSpaceDE w:val="0"/>
        <w:jc w:val="both"/>
      </w:pPr>
      <w:r w:rsidRPr="00FD3D4E">
        <w:t>5. Обустройство водоохранных зон и прибрежно-защитных полос. Предусматривает оборудование прибрежной территории, защиту водных объектов от воздействия объектов-загрязнителей, обвалование объектов-загрязнителей и вынос их из водоохраной зоны, проведение лесопосадок и залужение пашни, упорядочивание или полное запрещение сельскохозяйственного использования, другие мероприятия на территории водоохранных зон и прибрежных защитных полос.</w:t>
      </w:r>
    </w:p>
    <w:p w:rsidR="001D5917" w:rsidRPr="00FD3D4E" w:rsidRDefault="001D5917" w:rsidP="001D5917">
      <w:pPr>
        <w:autoSpaceDE w:val="0"/>
        <w:jc w:val="both"/>
      </w:pPr>
      <w:r w:rsidRPr="00FD3D4E">
        <w:t xml:space="preserve">6. На вновь строящихся водопроводах и водозаборных сооружениях необходимо использование СанПиН 2.1.4.1110-02 «Зоны санитарной охраны источников водоснабжения и водопроводов питьевого назначения». </w:t>
      </w:r>
    </w:p>
    <w:p w:rsidR="001D5917" w:rsidRPr="00FD3D4E" w:rsidRDefault="001D5917" w:rsidP="001D5917">
      <w:pPr>
        <w:autoSpaceDE w:val="0"/>
        <w:jc w:val="both"/>
      </w:pPr>
      <w:r w:rsidRPr="00FD3D4E">
        <w:t>7. Водоснабжение новой жилой застройки следует производить от централизованных систем в соответствии с требованиями нормативов, допускается устраивать автономно - для одно-двухэтажных домов от шахтных и мелкотрубчатых колодцев, каптажей, родников в соответствии с проектом</w:t>
      </w:r>
    </w:p>
    <w:p w:rsidR="001D5917" w:rsidRPr="00322EB3" w:rsidRDefault="001D5917" w:rsidP="001D5917">
      <w:pPr>
        <w:autoSpaceDE w:val="0"/>
        <w:jc w:val="center"/>
        <w:rPr>
          <w:b/>
        </w:rPr>
      </w:pPr>
      <w:r w:rsidRPr="00322EB3">
        <w:rPr>
          <w:b/>
        </w:rPr>
        <w:t>4.2. Мероприятия по развитию системы теплоснабжения</w:t>
      </w:r>
    </w:p>
    <w:p w:rsidR="001D5917" w:rsidRPr="0088030D" w:rsidRDefault="001D5917" w:rsidP="001D5917">
      <w:pPr>
        <w:autoSpaceDE w:val="0"/>
        <w:jc w:val="center"/>
        <w:rPr>
          <w:b/>
          <w:sz w:val="26"/>
          <w:szCs w:val="26"/>
        </w:rPr>
      </w:pPr>
    </w:p>
    <w:p w:rsidR="001D5917" w:rsidRPr="008F4831" w:rsidRDefault="001D5917" w:rsidP="001D5917">
      <w:pPr>
        <w:autoSpaceDE w:val="0"/>
        <w:ind w:firstLine="540"/>
        <w:jc w:val="both"/>
      </w:pPr>
      <w:r w:rsidRPr="008F4831">
        <w:t>Генеральным планом сельского поселения  комплекс мероприятий на модернизацию и реконструкцию теплоэнергетического оборудования, внедрения энергосберегающих технологий и увеличение мощности по тепловой энергии – не предусмотрен.</w:t>
      </w:r>
    </w:p>
    <w:p w:rsidR="001D5917" w:rsidRPr="0088030D" w:rsidRDefault="001D5917" w:rsidP="001D5917">
      <w:pPr>
        <w:autoSpaceDE w:val="0"/>
        <w:jc w:val="both"/>
        <w:rPr>
          <w:sz w:val="26"/>
          <w:szCs w:val="26"/>
        </w:rPr>
      </w:pPr>
    </w:p>
    <w:p w:rsidR="001D5917" w:rsidRPr="00322EB3" w:rsidRDefault="001D5917" w:rsidP="001D5917">
      <w:pPr>
        <w:autoSpaceDE w:val="0"/>
        <w:jc w:val="center"/>
        <w:rPr>
          <w:b/>
        </w:rPr>
      </w:pPr>
      <w:r w:rsidRPr="00322EB3">
        <w:rPr>
          <w:b/>
        </w:rPr>
        <w:t>4.3. Мероприятия по развитию системы электроснабжения</w:t>
      </w:r>
    </w:p>
    <w:p w:rsidR="001D5917" w:rsidRPr="0088030D" w:rsidRDefault="001D5917" w:rsidP="001D5917">
      <w:pPr>
        <w:autoSpaceDE w:val="0"/>
        <w:jc w:val="both"/>
        <w:rPr>
          <w:sz w:val="26"/>
          <w:szCs w:val="26"/>
        </w:rPr>
      </w:pPr>
    </w:p>
    <w:p w:rsidR="001D5917" w:rsidRDefault="001D5917" w:rsidP="001D5917">
      <w:pPr>
        <w:autoSpaceDE w:val="0"/>
        <w:ind w:firstLine="540"/>
        <w:jc w:val="both"/>
      </w:pPr>
      <w:r w:rsidRPr="008F4831">
        <w:t>Развитие системы электроснабжения будет необходи</w:t>
      </w:r>
      <w:r>
        <w:t>мо</w:t>
      </w:r>
      <w:r w:rsidRPr="008F4831">
        <w:t xml:space="preserve"> при появлении на территории сельского поселения потребителей, суммарная разрешенная мощность которых будет близка или превышать предел нагрузки силовых трансформаторов на подстанциях, пропускной способности электрических сетей. В настоящее время нагрузка силовых трансформаторов на подстанциях, соответствует пропускной способности электрических сетей.</w:t>
      </w:r>
    </w:p>
    <w:p w:rsidR="001D5917" w:rsidRDefault="001D5917" w:rsidP="001D5917">
      <w:pPr>
        <w:autoSpaceDE w:val="0"/>
        <w:ind w:firstLine="540"/>
        <w:jc w:val="both"/>
      </w:pPr>
      <w:r>
        <w:t>Генеральным планом предусмотрены следующие мероприятия по развитию системы электроснабжения (первая очередь, расчетный срок):</w:t>
      </w:r>
    </w:p>
    <w:p w:rsidR="001D5917" w:rsidRDefault="001D5917" w:rsidP="001D5917">
      <w:pPr>
        <w:autoSpaceDE w:val="0"/>
        <w:ind w:firstLine="540"/>
        <w:jc w:val="both"/>
      </w:pPr>
    </w:p>
    <w:p w:rsidR="001D5917" w:rsidRDefault="001D5917" w:rsidP="001D5917">
      <w:pPr>
        <w:autoSpaceDE w:val="0"/>
        <w:ind w:firstLine="540"/>
        <w:jc w:val="both"/>
      </w:pPr>
      <w:r>
        <w:t>Для повышения надежности электроснабжения потребителей, покрытия возрастающих нагрузок существующей сохраняемой застройки и нового строительства на первую очередь необходимо выполнение следующих мероприятий:</w:t>
      </w:r>
    </w:p>
    <w:p w:rsidR="001D5917" w:rsidRDefault="001D5917" w:rsidP="001D5917">
      <w:pPr>
        <w:autoSpaceDE w:val="0"/>
        <w:ind w:firstLine="540"/>
        <w:jc w:val="both"/>
      </w:pPr>
      <w:r>
        <w:t xml:space="preserve">        -строительство новых трансформаторных подстанций на  территориях  нового строительства;</w:t>
      </w:r>
    </w:p>
    <w:p w:rsidR="001D5917" w:rsidRDefault="001D5917" w:rsidP="001D5917">
      <w:pPr>
        <w:autoSpaceDE w:val="0"/>
        <w:ind w:firstLine="540"/>
        <w:jc w:val="both"/>
      </w:pPr>
      <w:r>
        <w:lastRenderedPageBreak/>
        <w:t xml:space="preserve">       -реконструкция с заменой трансформаторов на более мощные;</w:t>
      </w:r>
    </w:p>
    <w:p w:rsidR="001D5917" w:rsidRDefault="001D5917" w:rsidP="001D5917">
      <w:pPr>
        <w:autoSpaceDE w:val="0"/>
        <w:ind w:firstLine="540"/>
        <w:jc w:val="both"/>
      </w:pPr>
      <w:r>
        <w:t xml:space="preserve">       -реконструкция существующих трансформаторных подстанций;</w:t>
      </w:r>
    </w:p>
    <w:p w:rsidR="001D5917" w:rsidRDefault="001D5917" w:rsidP="001D5917">
      <w:pPr>
        <w:autoSpaceDE w:val="0"/>
        <w:ind w:firstLine="540"/>
        <w:jc w:val="both"/>
      </w:pPr>
      <w:r>
        <w:t xml:space="preserve">       -реконструкция существующих сетей; </w:t>
      </w:r>
    </w:p>
    <w:p w:rsidR="001D5917" w:rsidRDefault="001D5917" w:rsidP="001D5917">
      <w:pPr>
        <w:autoSpaceDE w:val="0"/>
        <w:ind w:firstLine="540"/>
        <w:jc w:val="both"/>
      </w:pPr>
      <w:r>
        <w:t xml:space="preserve">     -повышение эффективности и экономичности системы передачи электроэнергии путём установления автоматических систем управления, распределительных пунктов и трансформаторных подстанций, монтаж самонесущих изолированных проводов;</w:t>
      </w:r>
    </w:p>
    <w:p w:rsidR="001D5917" w:rsidRDefault="001D5917" w:rsidP="001D5917">
      <w:pPr>
        <w:autoSpaceDE w:val="0"/>
        <w:ind w:firstLine="540"/>
        <w:jc w:val="both"/>
      </w:pPr>
      <w:r>
        <w:t xml:space="preserve">     -проведение капитального ремонта изношенного оборудования и линий электропередач системы электроснабжения;</w:t>
      </w:r>
    </w:p>
    <w:p w:rsidR="001D5917" w:rsidRDefault="001D5917" w:rsidP="001D5917">
      <w:pPr>
        <w:autoSpaceDE w:val="0"/>
        <w:ind w:firstLine="540"/>
        <w:jc w:val="both"/>
      </w:pPr>
      <w:r>
        <w:t xml:space="preserve">     -строительство новых распределительных пунктов, монтаж линий электропередач, требуемых для перераспределения нагрузок между существующими потребителями, а также подключения новых потребителей и иных объектов.</w:t>
      </w:r>
    </w:p>
    <w:p w:rsidR="001D5917" w:rsidRDefault="001D5917" w:rsidP="001D5917">
      <w:pPr>
        <w:autoSpaceDE w:val="0"/>
        <w:jc w:val="center"/>
      </w:pPr>
    </w:p>
    <w:p w:rsidR="001D5917" w:rsidRDefault="001D5917" w:rsidP="001D5917">
      <w:pPr>
        <w:autoSpaceDE w:val="0"/>
        <w:jc w:val="center"/>
        <w:rPr>
          <w:b/>
        </w:rPr>
      </w:pPr>
      <w:r w:rsidRPr="00322EB3">
        <w:rPr>
          <w:b/>
        </w:rPr>
        <w:t>4.4 Мероприятия по развитию системы газоснабжения</w:t>
      </w:r>
    </w:p>
    <w:p w:rsidR="001D5917" w:rsidRDefault="001D5917" w:rsidP="001D5917">
      <w:pPr>
        <w:autoSpaceDE w:val="0"/>
        <w:jc w:val="center"/>
        <w:rPr>
          <w:b/>
        </w:rPr>
      </w:pPr>
    </w:p>
    <w:p w:rsidR="001D5917" w:rsidRPr="00FD3D4E" w:rsidRDefault="001D5917" w:rsidP="001D5917">
      <w:pPr>
        <w:autoSpaceDE w:val="0"/>
        <w:ind w:firstLine="708"/>
        <w:jc w:val="both"/>
      </w:pPr>
      <w:r w:rsidRPr="00FD3D4E">
        <w:t>На территории сельского поселения населенные пункты с. Щелканово, дер. Зубово, дер. Павлищево</w:t>
      </w:r>
      <w:r w:rsidR="00406DF8">
        <w:t xml:space="preserve"> д.</w:t>
      </w:r>
      <w:bookmarkStart w:id="0" w:name="_GoBack"/>
      <w:bookmarkEnd w:id="0"/>
      <w:r w:rsidR="00134F05">
        <w:t xml:space="preserve">Жеремесло </w:t>
      </w:r>
      <w:r>
        <w:t>(проведена центральная труба газопровода высоко</w:t>
      </w:r>
      <w:r w:rsidR="00134F05">
        <w:t xml:space="preserve">го давления)  д.Астапова Слобода, д. Сосино </w:t>
      </w:r>
      <w:r>
        <w:t xml:space="preserve">(проведена центральная труба газопровода высокого давления) </w:t>
      </w:r>
      <w:r w:rsidRPr="00FD3D4E">
        <w:t xml:space="preserve"> газифицированы, остальные населенные пункты не газифицированы. Существующая индивидуальная застройка обеспечивается теплом от индивидуальных газовых котлов (АОГВ). В не газифицированных населенных пунктах в быту население использует сжиженный  баллонный газ, который организованно привозит специальная машина из Юхновского газового участка, отопление печное.</w:t>
      </w:r>
    </w:p>
    <w:p w:rsidR="001D5917" w:rsidRPr="00FD3D4E" w:rsidRDefault="001D5917" w:rsidP="001D5917">
      <w:pPr>
        <w:autoSpaceDE w:val="0"/>
        <w:jc w:val="both"/>
      </w:pPr>
      <w:r w:rsidRPr="00FD3D4E">
        <w:t>В перспективе предусмо</w:t>
      </w:r>
      <w:r w:rsidR="00134F05">
        <w:t>трена газификация деревень: Чер</w:t>
      </w:r>
      <w:r w:rsidRPr="00FD3D4E">
        <w:t>мошня, Минь</w:t>
      </w:r>
      <w:r w:rsidR="00134F05">
        <w:t>ково</w:t>
      </w:r>
      <w:r w:rsidRPr="00FD3D4E">
        <w:t xml:space="preserve">  от ГРС Порослица.</w:t>
      </w:r>
    </w:p>
    <w:p w:rsidR="001D5917" w:rsidRPr="00FD3D4E" w:rsidRDefault="001D5917" w:rsidP="001D5917">
      <w:pPr>
        <w:autoSpaceDE w:val="0"/>
        <w:jc w:val="both"/>
        <w:rPr>
          <w:sz w:val="26"/>
          <w:szCs w:val="26"/>
        </w:rPr>
      </w:pPr>
      <w:r w:rsidRPr="00FD3D4E">
        <w:rPr>
          <w:sz w:val="26"/>
          <w:szCs w:val="26"/>
        </w:rPr>
        <w:t xml:space="preserve"> </w:t>
      </w:r>
    </w:p>
    <w:p w:rsidR="001D5917" w:rsidRPr="008F4831" w:rsidRDefault="001D5917" w:rsidP="001D5917">
      <w:pPr>
        <w:autoSpaceDE w:val="0"/>
        <w:jc w:val="both"/>
      </w:pPr>
      <w:r w:rsidRPr="008F4831">
        <w:t xml:space="preserve">           Мероприятия по развитию системы газоснабжения выполняются в соответствии с государственной подпрограммой «Расширение сети газопроводов  и строительство объектов газификации на территории Калужс</w:t>
      </w:r>
      <w:r w:rsidR="001340DC">
        <w:t>кой области  на 2019-2024 годы и на период до 2025</w:t>
      </w:r>
      <w:r w:rsidRPr="008F4831">
        <w:t xml:space="preserve"> года (Газиф</w:t>
      </w:r>
      <w:r w:rsidR="001340DC">
        <w:t>икация Калужской области на 2019-2024</w:t>
      </w:r>
      <w:r>
        <w:t xml:space="preserve"> </w:t>
      </w:r>
      <w:r w:rsidR="001340DC">
        <w:t>годы и на период до 2025</w:t>
      </w:r>
      <w:r w:rsidRPr="008F4831">
        <w:t xml:space="preserve"> года)».</w:t>
      </w:r>
      <w:r>
        <w:t xml:space="preserve"> Генеральным планом предусмотрено уровень газификации  сельского поселения довести до 100%.</w:t>
      </w:r>
    </w:p>
    <w:p w:rsidR="001D5917" w:rsidRDefault="001D5917"/>
    <w:p w:rsidR="001D5917" w:rsidRDefault="001D5917"/>
    <w:sectPr w:rsidR="001D5917" w:rsidSect="00DC29CD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62" w:rsidRDefault="00692A62" w:rsidP="000421A3">
      <w:r>
        <w:separator/>
      </w:r>
    </w:p>
  </w:endnote>
  <w:endnote w:type="continuationSeparator" w:id="0">
    <w:p w:rsidR="00692A62" w:rsidRDefault="00692A62" w:rsidP="0004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D2" w:rsidRDefault="001E0540" w:rsidP="00307C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6C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4D2" w:rsidRDefault="00692A62" w:rsidP="00001A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D2" w:rsidRDefault="001E0540" w:rsidP="006965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6C3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6DF8">
      <w:rPr>
        <w:rStyle w:val="a9"/>
        <w:noProof/>
      </w:rPr>
      <w:t>7</w:t>
    </w:r>
    <w:r>
      <w:rPr>
        <w:rStyle w:val="a9"/>
      </w:rPr>
      <w:fldChar w:fldCharType="end"/>
    </w:r>
  </w:p>
  <w:p w:rsidR="002274D2" w:rsidRDefault="00C26C33" w:rsidP="00307C96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t xml:space="preserve"> </w:t>
    </w:r>
  </w:p>
  <w:p w:rsidR="002274D2" w:rsidRDefault="00692A62" w:rsidP="00001A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62" w:rsidRDefault="00692A62" w:rsidP="000421A3">
      <w:r>
        <w:separator/>
      </w:r>
    </w:p>
  </w:footnote>
  <w:footnote w:type="continuationSeparator" w:id="0">
    <w:p w:rsidR="00692A62" w:rsidRDefault="00692A62" w:rsidP="0004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D2" w:rsidRDefault="00C26C33" w:rsidP="00273799">
    <w:pPr>
      <w:pStyle w:val="a5"/>
      <w:tabs>
        <w:tab w:val="clear" w:pos="4677"/>
        <w:tab w:val="clear" w:pos="9355"/>
        <w:tab w:val="left" w:pos="8010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33"/>
    <w:rsid w:val="000421A3"/>
    <w:rsid w:val="001340DC"/>
    <w:rsid w:val="00134F05"/>
    <w:rsid w:val="001D5917"/>
    <w:rsid w:val="001E0540"/>
    <w:rsid w:val="001F0E9C"/>
    <w:rsid w:val="00406DF8"/>
    <w:rsid w:val="00474B76"/>
    <w:rsid w:val="004F229A"/>
    <w:rsid w:val="00692A62"/>
    <w:rsid w:val="00A54571"/>
    <w:rsid w:val="00A847FE"/>
    <w:rsid w:val="00AC645F"/>
    <w:rsid w:val="00B70343"/>
    <w:rsid w:val="00C26C33"/>
    <w:rsid w:val="00C87FB9"/>
    <w:rsid w:val="00E13684"/>
    <w:rsid w:val="00E26915"/>
    <w:rsid w:val="00F31D8F"/>
    <w:rsid w:val="00F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C3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C26C33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C26C33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C3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6C3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6C3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C26C33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C26C33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C2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26C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6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26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C3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C26C33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C26C33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C3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6C3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6C3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C26C33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C26C33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C2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26C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6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2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2014-10-23T12:02:00Z</cp:lastPrinted>
  <dcterms:created xsi:type="dcterms:W3CDTF">2023-05-10T07:16:00Z</dcterms:created>
  <dcterms:modified xsi:type="dcterms:W3CDTF">2023-05-10T07:16:00Z</dcterms:modified>
</cp:coreProperties>
</file>