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083" w:rsidRPr="00296083" w:rsidRDefault="00296083" w:rsidP="00296083">
      <w:pPr>
        <w:shd w:val="clear" w:color="auto" w:fill="FFFFFF"/>
        <w:spacing w:before="120" w:after="120" w:line="240" w:lineRule="auto"/>
        <w:jc w:val="center"/>
        <w:outlineLvl w:val="3"/>
        <w:rPr>
          <w:rFonts w:ascii="Helvetica" w:eastAsia="Times New Roman" w:hAnsi="Helvetica" w:cs="Helvetica"/>
          <w:color w:val="000000"/>
          <w:lang w:eastAsia="ru-RU"/>
        </w:rPr>
      </w:pPr>
      <w:r w:rsidRPr="00296083">
        <w:rPr>
          <w:rFonts w:ascii="Helvetica" w:eastAsia="Times New Roman" w:hAnsi="Helvetica" w:cs="Helvetica"/>
          <w:color w:val="000000"/>
          <w:lang w:eastAsia="ru-RU"/>
        </w:rPr>
        <w:t>Муниципальное образование</w:t>
      </w:r>
    </w:p>
    <w:p w:rsidR="00296083" w:rsidRPr="00296083" w:rsidRDefault="00296083" w:rsidP="00296083">
      <w:pPr>
        <w:shd w:val="clear" w:color="auto" w:fill="FFFFFF"/>
        <w:spacing w:before="120" w:after="120" w:line="240" w:lineRule="auto"/>
        <w:jc w:val="center"/>
        <w:outlineLvl w:val="3"/>
        <w:rPr>
          <w:rFonts w:ascii="Helvetica" w:eastAsia="Times New Roman" w:hAnsi="Helvetica" w:cs="Helvetica"/>
          <w:color w:val="000000"/>
          <w:lang w:eastAsia="ru-RU"/>
        </w:rPr>
      </w:pPr>
      <w:r w:rsidRPr="00296083">
        <w:rPr>
          <w:rFonts w:ascii="Helvetica" w:eastAsia="Times New Roman" w:hAnsi="Helvetica" w:cs="Helvetica"/>
          <w:color w:val="000000"/>
          <w:lang w:eastAsia="ru-RU"/>
        </w:rPr>
        <w:t>сельское поселение</w:t>
      </w:r>
    </w:p>
    <w:p w:rsidR="00296083" w:rsidRPr="00296083" w:rsidRDefault="00296083" w:rsidP="00296083">
      <w:pPr>
        <w:shd w:val="clear" w:color="auto" w:fill="FFFFFF"/>
        <w:spacing w:before="120" w:after="120" w:line="240" w:lineRule="auto"/>
        <w:jc w:val="center"/>
        <w:outlineLvl w:val="3"/>
        <w:rPr>
          <w:rFonts w:ascii="Helvetica" w:eastAsia="Times New Roman" w:hAnsi="Helvetica" w:cs="Helvetica"/>
          <w:color w:val="000000"/>
          <w:lang w:eastAsia="ru-RU"/>
        </w:rPr>
      </w:pPr>
      <w:r w:rsidRPr="00296083">
        <w:rPr>
          <w:rFonts w:ascii="Helvetica" w:eastAsia="Times New Roman" w:hAnsi="Helvetica" w:cs="Helvetica"/>
          <w:color w:val="000000"/>
          <w:lang w:eastAsia="ru-RU"/>
        </w:rPr>
        <w:t>«Село Щелканово»</w:t>
      </w:r>
    </w:p>
    <w:p w:rsidR="00296083" w:rsidRPr="00296083" w:rsidRDefault="00296083" w:rsidP="00296083">
      <w:pPr>
        <w:shd w:val="clear" w:color="auto" w:fill="FFFFFF"/>
        <w:spacing w:before="120" w:after="120" w:line="240" w:lineRule="auto"/>
        <w:jc w:val="center"/>
        <w:outlineLvl w:val="3"/>
        <w:rPr>
          <w:rFonts w:ascii="Helvetica" w:eastAsia="Times New Roman" w:hAnsi="Helvetica" w:cs="Helvetica"/>
          <w:color w:val="000000"/>
          <w:lang w:eastAsia="ru-RU"/>
        </w:rPr>
      </w:pPr>
      <w:r w:rsidRPr="00296083">
        <w:rPr>
          <w:rFonts w:ascii="Helvetica" w:eastAsia="Times New Roman" w:hAnsi="Helvetica" w:cs="Helvetica"/>
          <w:b/>
          <w:bCs/>
          <w:color w:val="000000"/>
          <w:lang w:eastAsia="ru-RU"/>
        </w:rPr>
        <w:t>Юхновский район</w:t>
      </w:r>
    </w:p>
    <w:p w:rsidR="00296083" w:rsidRPr="00296083" w:rsidRDefault="00296083" w:rsidP="00296083">
      <w:pPr>
        <w:shd w:val="clear" w:color="auto" w:fill="FFFFFF"/>
        <w:spacing w:before="120" w:after="120" w:line="240" w:lineRule="auto"/>
        <w:jc w:val="center"/>
        <w:outlineLvl w:val="3"/>
        <w:rPr>
          <w:rFonts w:ascii="Helvetica" w:eastAsia="Times New Roman" w:hAnsi="Helvetica" w:cs="Helvetica"/>
          <w:color w:val="000000"/>
          <w:lang w:eastAsia="ru-RU"/>
        </w:rPr>
      </w:pPr>
      <w:r w:rsidRPr="00296083">
        <w:rPr>
          <w:rFonts w:ascii="Helvetica" w:eastAsia="Times New Roman" w:hAnsi="Helvetica" w:cs="Helvetica"/>
          <w:color w:val="000000"/>
          <w:lang w:eastAsia="ru-RU"/>
        </w:rPr>
        <w:t>Калужской области</w:t>
      </w:r>
    </w:p>
    <w:p w:rsidR="00296083" w:rsidRPr="00296083" w:rsidRDefault="00296083" w:rsidP="00296083">
      <w:pPr>
        <w:shd w:val="clear" w:color="auto" w:fill="FFFFFF"/>
        <w:spacing w:before="120" w:after="120" w:line="240" w:lineRule="auto"/>
        <w:jc w:val="center"/>
        <w:outlineLvl w:val="3"/>
        <w:rPr>
          <w:rFonts w:ascii="Helvetica" w:eastAsia="Times New Roman" w:hAnsi="Helvetica" w:cs="Helvetica"/>
          <w:color w:val="000000"/>
          <w:lang w:eastAsia="ru-RU"/>
        </w:rPr>
      </w:pPr>
      <w:r w:rsidRPr="00296083">
        <w:rPr>
          <w:rFonts w:ascii="Helvetica" w:eastAsia="Times New Roman" w:hAnsi="Helvetica" w:cs="Helvetica"/>
          <w:color w:val="000000"/>
          <w:lang w:eastAsia="ru-RU"/>
        </w:rPr>
        <w:t>РЕШЕНИЕ</w:t>
      </w:r>
    </w:p>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r w:rsidRPr="00296083">
        <w:rPr>
          <w:rFonts w:ascii="Arial" w:eastAsia="Times New Roman" w:hAnsi="Arial" w:cs="Arial"/>
          <w:b/>
          <w:bCs/>
          <w:color w:val="000000"/>
          <w:lang w:eastAsia="ru-RU"/>
        </w:rPr>
        <w:t>от    05.04.2012 года №   </w:t>
      </w:r>
      <w:r w:rsidRPr="00296083">
        <w:rPr>
          <w:rFonts w:ascii="Arial" w:eastAsia="Times New Roman" w:hAnsi="Arial" w:cs="Arial"/>
          <w:b/>
          <w:bCs/>
          <w:color w:val="000000"/>
          <w:u w:val="single"/>
          <w:lang w:eastAsia="ru-RU"/>
        </w:rPr>
        <w:t> 52</w:t>
      </w:r>
    </w:p>
    <w:tbl>
      <w:tblPr>
        <w:tblW w:w="0" w:type="auto"/>
        <w:shd w:val="clear" w:color="auto" w:fill="FFFFFF"/>
        <w:tblCellMar>
          <w:left w:w="0" w:type="dxa"/>
          <w:right w:w="0" w:type="dxa"/>
        </w:tblCellMar>
        <w:tblLook w:val="04A0"/>
      </w:tblPr>
      <w:tblGrid>
        <w:gridCol w:w="3204"/>
      </w:tblGrid>
      <w:tr w:rsidR="00296083" w:rsidRPr="00296083" w:rsidTr="00296083">
        <w:tc>
          <w:tcPr>
            <w:tcW w:w="3204" w:type="dxa"/>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«Об утверждении отчета по исполнению бюджета МО сельское поселение «село Щелканово»  за 2011 год</w:t>
            </w:r>
          </w:p>
        </w:tc>
      </w:tr>
    </w:tbl>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1.</w:t>
      </w:r>
      <w:r w:rsidRPr="00296083">
        <w:rPr>
          <w:rFonts w:ascii="Arial" w:eastAsia="Times New Roman" w:hAnsi="Arial" w:cs="Arial"/>
          <w:color w:val="000000"/>
          <w:lang w:eastAsia="ru-RU"/>
        </w:rPr>
        <w:t> Утвердить отчет об исполнении бюджета МО СП «село Щелканово» за 2011 год по доходам в сумме 1 786 062,99 рублей, расходам в сумме 1 721 608,09 рублей с профицитом  бюджета МО СП «село Щелканово» в сумме 64 454,9 рублей.</w:t>
      </w:r>
    </w:p>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2.</w:t>
      </w:r>
      <w:r w:rsidRPr="00296083">
        <w:rPr>
          <w:rFonts w:ascii="Arial" w:eastAsia="Times New Roman" w:hAnsi="Arial" w:cs="Arial"/>
          <w:color w:val="000000"/>
          <w:lang w:eastAsia="ru-RU"/>
        </w:rPr>
        <w:t> Утвердить исполнение доходов бюджета МО СП «село Щелканово» за 2011 год по кодам классификации доходов бюджетов согласно приложению N 1 к настоящему решению.</w:t>
      </w:r>
    </w:p>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3.</w:t>
      </w:r>
      <w:r w:rsidRPr="00296083">
        <w:rPr>
          <w:rFonts w:ascii="Arial" w:eastAsia="Times New Roman" w:hAnsi="Arial" w:cs="Arial"/>
          <w:color w:val="000000"/>
          <w:lang w:eastAsia="ru-RU"/>
        </w:rPr>
        <w:t> Утвердить исполнение доходов бюджета МО СП «село Щелканово» за 2011 год по кодам видов доходов, подвидов доходов, классификации операций сектора государственного управления, относящихся к доходам бюджета, согласно    приложению N 2 к настоящему решению.</w:t>
      </w:r>
    </w:p>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4.</w:t>
      </w:r>
      <w:r w:rsidRPr="00296083">
        <w:rPr>
          <w:rFonts w:ascii="Arial" w:eastAsia="Times New Roman" w:hAnsi="Arial" w:cs="Arial"/>
          <w:color w:val="000000"/>
          <w:lang w:eastAsia="ru-RU"/>
        </w:rPr>
        <w:t> Утвердить исполнение расходов бюджета МО СП «село Щелканово» за 2011 год по ведомственной структуре расходов согласно приложению N 3 к настоящему решению.</w:t>
      </w:r>
    </w:p>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5.</w:t>
      </w:r>
      <w:r w:rsidRPr="00296083">
        <w:rPr>
          <w:rFonts w:ascii="Arial" w:eastAsia="Times New Roman" w:hAnsi="Arial" w:cs="Arial"/>
          <w:color w:val="000000"/>
          <w:lang w:eastAsia="ru-RU"/>
        </w:rPr>
        <w:t> Утвердить исполнение расходов бюджета МО СП «село Щелканово» за 2011 год по разделам и подразделам классификации расходов бюджетов согласно приложению N 4 к настоящему решению.</w:t>
      </w:r>
    </w:p>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6.</w:t>
      </w:r>
      <w:r w:rsidRPr="00296083">
        <w:rPr>
          <w:rFonts w:ascii="Arial" w:eastAsia="Times New Roman" w:hAnsi="Arial" w:cs="Arial"/>
          <w:color w:val="000000"/>
          <w:lang w:eastAsia="ru-RU"/>
        </w:rPr>
        <w:t> Утвердить исполнение источников финансирования дефицита бюджета МО СП «село Щелканово» за 2011 год по кодам классификации источников финансирования дефицитов бюджетов согласно приложению N 5 к настоящему решению.</w:t>
      </w:r>
    </w:p>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7.</w:t>
      </w:r>
      <w:r w:rsidRPr="00296083">
        <w:rPr>
          <w:rFonts w:ascii="Arial" w:eastAsia="Times New Roman" w:hAnsi="Arial" w:cs="Arial"/>
          <w:color w:val="000000"/>
          <w:lang w:eastAsia="ru-RU"/>
        </w:rPr>
        <w:t> Утвердить исполнение источников финансирования дефицита бюджета МО СП «село Щелканово» за 2011 год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 согласно приложению N 6 к настоящему решению.</w:t>
      </w:r>
    </w:p>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8.</w:t>
      </w:r>
      <w:r w:rsidRPr="00296083">
        <w:rPr>
          <w:rFonts w:ascii="Arial" w:eastAsia="Times New Roman" w:hAnsi="Arial" w:cs="Arial"/>
          <w:color w:val="000000"/>
          <w:lang w:eastAsia="ru-RU"/>
        </w:rPr>
        <w:t> Настоящее решение вступает в силу после его официального опубликования.</w:t>
      </w:r>
    </w:p>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Глава МО Сельское поселение</w:t>
      </w:r>
    </w:p>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«село Щелканово» С.В.Новиков    </w:t>
      </w:r>
      <w:r w:rsidRPr="00296083">
        <w:rPr>
          <w:rFonts w:ascii="Arial" w:eastAsia="Times New Roman" w:hAnsi="Arial" w:cs="Arial"/>
          <w:color w:val="000000"/>
          <w:lang w:eastAsia="ru-RU"/>
        </w:rPr>
        <w:t>                                               </w:t>
      </w:r>
    </w:p>
    <w:p w:rsidR="00296083" w:rsidRPr="00296083" w:rsidRDefault="00296083" w:rsidP="00296083">
      <w:pPr>
        <w:spacing w:after="0" w:line="240" w:lineRule="auto"/>
        <w:rPr>
          <w:rFonts w:ascii="Times New Roman" w:eastAsia="Times New Roman" w:hAnsi="Times New Roman" w:cs="Times New Roman"/>
          <w:sz w:val="24"/>
          <w:szCs w:val="24"/>
          <w:lang w:eastAsia="ru-RU"/>
        </w:rPr>
      </w:pPr>
      <w:r w:rsidRPr="00296083">
        <w:rPr>
          <w:rFonts w:ascii="Arial" w:eastAsia="Times New Roman" w:hAnsi="Arial" w:cs="Arial"/>
          <w:b/>
          <w:bCs/>
          <w:color w:val="000000"/>
          <w:shd w:val="clear" w:color="auto" w:fill="FFFFFF"/>
          <w:lang w:eastAsia="ru-RU"/>
        </w:rPr>
        <w:br w:type="textWrapping" w:clear="all"/>
      </w:r>
    </w:p>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bl>
      <w:tblPr>
        <w:tblW w:w="9600"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688"/>
        <w:gridCol w:w="532"/>
        <w:gridCol w:w="1052"/>
        <w:gridCol w:w="432"/>
        <w:gridCol w:w="657"/>
        <w:gridCol w:w="776"/>
        <w:gridCol w:w="1382"/>
        <w:gridCol w:w="81"/>
      </w:tblGrid>
      <w:tr w:rsidR="00296083" w:rsidRPr="00296083" w:rsidTr="00296083">
        <w:trPr>
          <w:trHeight w:val="900"/>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Приложение №1 к Решению Сельской Думы №52 от 05.04.2012г</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36"/>
          <w:jc w:val="center"/>
        </w:trPr>
        <w:tc>
          <w:tcPr>
            <w:tcW w:w="8244" w:type="dxa"/>
            <w:gridSpan w:val="7"/>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lastRenderedPageBreak/>
              <w:t>Исполнение доходов бюджета МО СП "село Щелканово" за 2011 год по кодам классификации доходов бюджета</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16"/>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456"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40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(руб.)</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324"/>
          <w:jc w:val="center"/>
        </w:trPr>
        <w:tc>
          <w:tcPr>
            <w:tcW w:w="4428"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Наименование показателей бюджетной классификации</w:t>
            </w:r>
          </w:p>
        </w:tc>
        <w:tc>
          <w:tcPr>
            <w:tcW w:w="45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Адм.</w:t>
            </w:r>
          </w:p>
        </w:tc>
        <w:tc>
          <w:tcPr>
            <w:tcW w:w="792"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Вид</w:t>
            </w:r>
          </w:p>
        </w:tc>
        <w:tc>
          <w:tcPr>
            <w:tcW w:w="408"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Эл.</w:t>
            </w:r>
          </w:p>
        </w:tc>
        <w:tc>
          <w:tcPr>
            <w:tcW w:w="468"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Прогр</w:t>
            </w:r>
          </w:p>
        </w:tc>
        <w:tc>
          <w:tcPr>
            <w:tcW w:w="564"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КОСГУ</w:t>
            </w:r>
          </w:p>
        </w:tc>
        <w:tc>
          <w:tcPr>
            <w:tcW w:w="1128"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Исполнено за период</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48"/>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56"/>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ВСЕГО</w:t>
            </w:r>
          </w:p>
        </w:tc>
        <w:tc>
          <w:tcPr>
            <w:tcW w:w="4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1 786 062,99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16"/>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ДОХОДЫ</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10000000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1 269 046,98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76"/>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НАЛОГИ НА ПРИБЫЛЬ, ДОХОДЫ</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10100000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400 231,80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42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10102021</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385 561,58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42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10102021</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14 500,59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22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10102022</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141,34</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22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10102022</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0,03</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22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lastRenderedPageBreak/>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10102022</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3000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28,26</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712"/>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доходы физических лиц с доходов, полученных в виде выигрышей и призов в проводимых конкурсах, играх и других мероприятиях в целях рекламы товаров, работ и услуг, страховых выплат по договорам добровольного страхования жизни, заключенным на срок менее 5 лет, в части превышения сумм страховых взносов, увеличенных на сумму, рассчитанную исходя из действующей ставки рефинансирования, процентных доходов по вкладам в банках (за исключением срочных пенсионных вкладов, внесенных на срок не менее 6 месяцев), в виде материальной выгоды от экономии на процентах при получении заемных (кредитных) средств (за исключением материальной выгоды, полученной от экономии на процентах за пользование целевыми займами (кредитами) на новое строительство или приобретение жилья)</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10102040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0,60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НАЛОГИ НА СОВОКУПНЫЙ ДОХОД</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10500000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6 474,05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Единый налог, взимаемый в связи с применением упрощенной системы налогообложения</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10501000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6 474,05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взимаемый с налогоплательщиков, выбравших в качестве объекта налогообложения доходы</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10501011</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2 060,85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взимаемый с налогоплатильщиков, выбравших в качестве объекта налогообложения доходы (за налоговые периоды, истекшие до 1 января 2011 года)</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10501012</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4 262,95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16"/>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взимаемый с налогоплатильщиков, выбравших в качестве объекта налогообложения доходы (за налоговые периоды, истекшие до 1 января 2011 года)</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10501012</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150,25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НАЛОГИ НА ИМУЩЕСТВО</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10600000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807 573,95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имущество физических лиц</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10601030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12 665,07</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имущество физических лиц</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10601030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303,51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Транспортный налог</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10604000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120 307,88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Транспортный налог с физических лиц</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10604012</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02</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117 721,21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lastRenderedPageBreak/>
              <w:t>Транспортный налог с физических лиц</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10604012</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02</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2 586,67</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Земельный налог</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10606000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674 297,49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поселений</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10606013</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392 070,26</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поселений</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10606013</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4 024,12</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16"/>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10606013</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3000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,взымаемый по ставке установленной подпунктом 2 ст 394 Н К  Р Ф.</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10606023</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272 838,51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,взымаемый по ставке установленной подпунктом 2 ст 394 Н К  Р Ф.</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10606023</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2 364,60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ЗАДОЛЖЕННОСТЬ И ПЕРЕРАСЧЕТЫ ПО ОТМЕНЕННЫМ НАЛОГАМ, СБОРАМ И ИНЫМ ОБЯЗАТЕЛЬНЫМ ПЛАТЕЖАМ</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10900000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-558,92</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 по обязательствам ,возникшим до 0.01.2006 г)</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10904050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-736,37</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 по обязательствам ,возникшим до 0.01.2006 г)</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182</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10904050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177,45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ДОХОДЫ ОТ ИСПОЛЬЗОВАНИЯ ИМУЩЕСТВА, НАХОДЯЩЕГОСЯ В ГОСУДАРСТВЕННОЙ И МУНИЦИПАЛЬНОЙ СОБСТВЕННОСТИ</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11100000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70 862,06</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020"/>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410</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11105010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120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70 862,06</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ДОХОДЫ ОТ ОКАЗАНИЯ ПЛАТНЫХ УСЛУГ И КОМПЕНСАЦИИ ЗАТРАТ ГОСУДАРСТВА</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11300000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5 368,05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Прочие доходы от оказания платных услуг получателями средств бюджетов поселений и компенсации затрат государства бюджетов поселений</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810</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11303050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130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5 368,05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ПРОЧИЕ НЕНАЛОГОВЫЕ ДОХОДЫ</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11700000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20 904,61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Невыясненные поступления, зачисляемые в бюджеты поселений</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810</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11701050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180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-25 361,00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Прочие неналоговые доходы бюджетов поселений</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810</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11705050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180</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4 456,39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БЕЗВОЗМЕЗДНЫЕ ПОСТУПЛЕНИЯ</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20000000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517 016,01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Дотация б-там поселений на выравнивание уровня б-ной обеспеченности</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20201001</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24 000,00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lastRenderedPageBreak/>
              <w:t>Дотации бюджетам поселений  на выравнивание  бюджетной  обеспеченности за счет средств областного бюджета</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810</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20201001</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0315</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151</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24 000,00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Средства, получаемые на компенсацию дополнительных расходов, возникающих в результате решений, принятых органами власти другого уровня</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20203000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88 209,00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810</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20203015</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151</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88 209,00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Субсидии от других бюджетов бюджетной системы Российской Федерации</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20204000</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404 807,01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16"/>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др.уровня</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810</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20204012</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0478</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151</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388 276,01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28"/>
          <w:jc w:val="center"/>
        </w:trPr>
        <w:tc>
          <w:tcPr>
            <w:tcW w:w="44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Межбюджетные трансферты, передаваемые бюджетам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456"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810</w:t>
            </w:r>
          </w:p>
        </w:tc>
        <w:tc>
          <w:tcPr>
            <w:tcW w:w="792"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20204014</w:t>
            </w:r>
          </w:p>
        </w:tc>
        <w:tc>
          <w:tcPr>
            <w:tcW w:w="40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4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151</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16 531,00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bl>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bl>
      <w:tblPr>
        <w:tblW w:w="9600"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089"/>
        <w:gridCol w:w="591"/>
        <w:gridCol w:w="680"/>
        <w:gridCol w:w="802"/>
        <w:gridCol w:w="4925"/>
        <w:gridCol w:w="1429"/>
        <w:gridCol w:w="84"/>
      </w:tblGrid>
      <w:tr w:rsidR="00296083" w:rsidRPr="00296083" w:rsidTr="00296083">
        <w:trPr>
          <w:trHeight w:val="1176"/>
          <w:jc w:val="center"/>
        </w:trPr>
        <w:tc>
          <w:tcPr>
            <w:tcW w:w="7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540"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Приложение № 2 к Решению Сельской Дуиы №52 от 05.04.2012г</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008"/>
          <w:jc w:val="center"/>
        </w:trPr>
        <w:tc>
          <w:tcPr>
            <w:tcW w:w="8064" w:type="dxa"/>
            <w:gridSpan w:val="6"/>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Исполнение доходов бюджета МО СП "село Щелканово" за 2011 год по кодам видов доходов, подвидов доходов, классификации операций сектора государственного управления, относящихся к доходам бюджетов</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16"/>
          <w:jc w:val="center"/>
        </w:trPr>
        <w:tc>
          <w:tcPr>
            <w:tcW w:w="76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540"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(руб.)</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324"/>
          <w:jc w:val="center"/>
        </w:trPr>
        <w:tc>
          <w:tcPr>
            <w:tcW w:w="768"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Вид</w:t>
            </w:r>
          </w:p>
        </w:tc>
        <w:tc>
          <w:tcPr>
            <w:tcW w:w="54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Эл.</w:t>
            </w:r>
          </w:p>
        </w:tc>
        <w:tc>
          <w:tcPr>
            <w:tcW w:w="564"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Прогр</w:t>
            </w:r>
          </w:p>
        </w:tc>
        <w:tc>
          <w:tcPr>
            <w:tcW w:w="564"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КОСГУ</w:t>
            </w:r>
          </w:p>
        </w:tc>
        <w:tc>
          <w:tcPr>
            <w:tcW w:w="450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Наименование показателей бюджетной классификации</w:t>
            </w:r>
          </w:p>
        </w:tc>
        <w:tc>
          <w:tcPr>
            <w:tcW w:w="1128"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Исполнено за период</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48"/>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56"/>
          <w:jc w:val="center"/>
        </w:trPr>
        <w:tc>
          <w:tcPr>
            <w:tcW w:w="7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ВСЕГО</w:t>
            </w:r>
          </w:p>
        </w:tc>
        <w:tc>
          <w:tcPr>
            <w:tcW w:w="112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1 786 062,99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16"/>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10000000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ДОХОДЫ</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1 269 046,98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76"/>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10100000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НАЛОГИ НА ПРИБЫЛЬ, ДОХОДЫ</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400 231,80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42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10102021</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xml:space="preserve">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w:t>
            </w:r>
            <w:r w:rsidRPr="00296083">
              <w:rPr>
                <w:rFonts w:ascii="Arial" w:eastAsia="Times New Roman" w:hAnsi="Arial" w:cs="Arial"/>
                <w:color w:val="000000"/>
                <w:lang w:eastAsia="ru-RU"/>
              </w:rPr>
              <w:lastRenderedPageBreak/>
              <w:t>качестве индивидуальных предпринимателей, частных нотариусов и других лиц, занимающихся частной практикой</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lastRenderedPageBreak/>
              <w:t>385 561,58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42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lastRenderedPageBreak/>
              <w:t>10102021</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14 500,59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22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10102022</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141,34</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22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10102022</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0,03</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22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10102022</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3000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28,26</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712"/>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10102040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xml:space="preserve">Налог на доходы физических лиц с доходов, полученных в виде выигрышей и призов в проводимых конкурсах, играх и других мероприятиях в целях рекламы товаров, работ и услуг, страховых выплат по договорам добровольного страхования жизни, заключенным на срок менее 5 лет, в части превышения сумм страховых взносов, увеличенных на сумму, рассчитанную исходя из действующей ставки рефинансирования, процентных доходов по вкладам в банках (за исключением срочных пенсионных вкладов, внесенных на срок не менее 6 месяцев), в виде </w:t>
            </w:r>
            <w:r w:rsidRPr="00296083">
              <w:rPr>
                <w:rFonts w:ascii="Arial" w:eastAsia="Times New Roman" w:hAnsi="Arial" w:cs="Arial"/>
                <w:color w:val="000000"/>
                <w:lang w:eastAsia="ru-RU"/>
              </w:rPr>
              <w:lastRenderedPageBreak/>
              <w:t>материальной выгоды от экономии на процентах при получении заемных (кредитных) средств (за исключением материальной выгоды, полученной от экономии на процентах за пользование целевыми займами (кредитами) на новое строительство или приобретение жилья)</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lastRenderedPageBreak/>
              <w:t>0,60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lastRenderedPageBreak/>
              <w:t>10500000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НАЛОГИ НА СОВОКУПНЫЙ ДОХОД</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6 474,05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10501000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Единый налог, взимаемый в связи с применением упрощенной системы налогообложения</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6 474,05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10501011</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взимаемый с налогоплательщиков, выбравших в качестве объекта налогообложения доходы</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2 060,85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10501012</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взимаемый с налогоплатильщиков, выбравших в качестве объекта налогообложения доходы (за налоговые периоды, истекшие до 1 января 2011 года)</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4 262,95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16"/>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10501012</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взимаемый с налогоплатильщиков, выбравших в качестве объекта налогообложения доходы (за налоговые периоды, истекшие до 1 января 2011 года)</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150,25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10600000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НАЛОГИ НА ИМУЩЕСТВО</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807 573,95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10601030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имущество физических лиц</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12 665,07</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10601030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Налог на имущество физических лиц</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303,51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10604000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Транспортный налог</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120 307,88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10604012</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02</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Транспортный налог с физических лиц</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117 721,21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10604012</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02</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Транспортный налог с физических лиц</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2 586,67</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10606000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Земельный налог</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674 297,49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10606013</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поселений</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392 070,26</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10606013</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поселений</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4 024,12</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16"/>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10606013</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3000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10606023</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,взымаемый по ставке установленной подпунктом 2 ст 394 Н К  Р Ф.</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272 838,51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10606023</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,взымаемый по ставке установленной подпунктом 2 ст 394 Н К  Р Ф.</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2 364,60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10900000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ЗАДОЛЖЕННОСТЬ И ПЕРЕРАСЧЕТЫ ПО ОТМЕНЕННЫМ НАЛОГАМ, СБОРАМ И ИНЫМ ОБЯЗАТЕЛЬНЫМ ПЛАТЕЖАМ</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-558,92</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lastRenderedPageBreak/>
              <w:t>10904050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 по обязательствам ,возникшим до 0.01.2006 г)</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-736,37</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10904050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110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Земельный налог ( по обязательствам ,возникшим до 0.01.2006 г)</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177,45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11100000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ДОХОДЫ ОТ ИСПОЛЬЗОВАНИЯ ИМУЩЕСТВА, НАХОДЯЩЕГОСЯ В ГОСУДАРСТВЕННОЙ И МУНИЦИПАЛЬНОЙ СОБСТВЕННОСТИ</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70 862,06</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020"/>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11105010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120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70 862,06</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11300000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ДОХОДЫ ОТ ОКАЗАНИЯ ПЛАТНЫХ УСЛУГ И КОМПЕНСАЦИИ ЗАТРАТ ГОСУДАРСТВА</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5 368,05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11303050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130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Прочие доходы от оказания платных услуг получателями средств бюджетов поселений и компенсации затрат государства бюджетов поселений</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5 368,05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11700000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ПРОЧИЕ НЕНАЛОГОВЫЕ ДОХОДЫ</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20 904,61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11701050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180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Невыясненные поступления, зачисляемые в бюджеты поселений</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-25 361,00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11705050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180</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Прочие неналоговые доходы бюджетов поселений</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4 456,39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20000000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БЕЗВОЗМЕЗДНЫЕ ПОСТУПЛЕНИЯ</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517 016,01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20201001</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Дотация б-там поселений на выравнивание уровня б-ной обеспеченности</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24 000,00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20201001</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0315</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151</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Дотации бюджетам поселений  на выравнивание  бюджетной  обеспеченности за счет средств областного бюджета</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24 000,00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20203000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Средства, получаемые на компенсацию дополнительных расходов, возникающих в результате решений, принятых органами власти другого уровня</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88 209,00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20203015</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151</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88 209,00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20204000</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Субсидии от других бюджетов бюджетной системы Российской Федерации</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404 807,01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16"/>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20204012</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0478</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151</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др.уровня</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388 276,01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28"/>
          <w:jc w:val="center"/>
        </w:trPr>
        <w:tc>
          <w:tcPr>
            <w:tcW w:w="768"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lastRenderedPageBreak/>
              <w:t>20204014</w:t>
            </w:r>
          </w:p>
        </w:tc>
        <w:tc>
          <w:tcPr>
            <w:tcW w:w="54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10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0000</w:t>
            </w:r>
          </w:p>
        </w:tc>
        <w:tc>
          <w:tcPr>
            <w:tcW w:w="564"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151</w:t>
            </w:r>
          </w:p>
        </w:tc>
        <w:tc>
          <w:tcPr>
            <w:tcW w:w="4500" w:type="dxa"/>
            <w:tcBorders>
              <w:top w:val="outset" w:sz="6" w:space="0" w:color="auto"/>
              <w:left w:val="outset" w:sz="6" w:space="0" w:color="auto"/>
              <w:bottom w:val="outset" w:sz="6" w:space="0" w:color="auto"/>
              <w:right w:val="outset" w:sz="6" w:space="0" w:color="auto"/>
            </w:tcBorders>
            <w:shd w:val="clear" w:color="auto" w:fill="FFFFFF"/>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Межбюджетные трансферты, передаваемые бюджетам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128" w:type="dxa"/>
            <w:tcBorders>
              <w:top w:val="outset" w:sz="6" w:space="0" w:color="auto"/>
              <w:left w:val="outset" w:sz="6" w:space="0" w:color="auto"/>
              <w:bottom w:val="outset" w:sz="6" w:space="0" w:color="auto"/>
              <w:right w:val="outset" w:sz="6" w:space="0" w:color="auto"/>
            </w:tcBorders>
            <w:shd w:val="clear" w:color="auto" w:fill="FFFFFF"/>
            <w:noWrap/>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16 531,00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bl>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bl>
      <w:tblPr>
        <w:tblW w:w="9600"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233"/>
        <w:gridCol w:w="2668"/>
        <w:gridCol w:w="1604"/>
        <w:gridCol w:w="95"/>
      </w:tblGrid>
      <w:tr w:rsidR="00296083" w:rsidRPr="00296083" w:rsidTr="00296083">
        <w:trPr>
          <w:trHeight w:val="720"/>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2172"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Приложение №3 к Решению Сельской Думы № 52 от 05.04.2012</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24"/>
          <w:jc w:val="center"/>
        </w:trPr>
        <w:tc>
          <w:tcPr>
            <w:tcW w:w="7632" w:type="dxa"/>
            <w:gridSpan w:val="3"/>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Исполнение расходов бюджета МО СП "Село Щелканово" за 2011 год по ведомственной структуре расходов</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396"/>
          <w:jc w:val="center"/>
        </w:trPr>
        <w:tc>
          <w:tcPr>
            <w:tcW w:w="42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Наименование</w:t>
            </w:r>
          </w:p>
        </w:tc>
        <w:tc>
          <w:tcPr>
            <w:tcW w:w="2172"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ППП Р П КЦСР КВР ЭКР</w:t>
            </w:r>
          </w:p>
        </w:tc>
        <w:tc>
          <w:tcPr>
            <w:tcW w:w="120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Исполнение на отчетную дату</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16"/>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Администрация муниципального образования сельское поселение "Село Щелканово"</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1 525 660,09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Общегосударственные вопросы</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003 01</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803 559,91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16"/>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003 01 04</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735 994,91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Центральный аппарат</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003 01 04 0020400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285 359,66</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003 01 04 0020400 500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285 359,66</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Глава местной администрации (исполнительно-распорядительного органа муниципального образования)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003 01 04 0020800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122 359,24</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003 01 04 0020800 500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122 359,24</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16"/>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Средства, передаваемые для компенсации дополнительных расходов, возникших в результате решений, принятых органами власти другого уровня, за счет средств муниципальных районов</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003 01 04 5201510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328 276,01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003 01 04 5201510 500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328 276,01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Другие общегосударственные вопросы</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003 01 13</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67 565,00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32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других обязательств государства</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003 01 13 0920300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67 565,00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003 01 13 0920300 500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67 565,00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Национальная оборона</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003 02</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88 209,00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Мобилизационная  и вневойсковая подготовка</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003 02 03</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88 209,00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xml:space="preserve">Осуществление первичного воинского учета на территориях, где отсутствуют военные </w:t>
            </w:r>
            <w:r w:rsidRPr="00296083">
              <w:rPr>
                <w:rFonts w:ascii="Arial" w:eastAsia="Times New Roman" w:hAnsi="Arial" w:cs="Arial"/>
                <w:color w:val="000000"/>
                <w:lang w:eastAsia="ru-RU"/>
              </w:rPr>
              <w:lastRenderedPageBreak/>
              <w:t>комиссариаты</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lastRenderedPageBreak/>
              <w:t>003 02 03 0013600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88 209,00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lastRenderedPageBreak/>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003 02 03 0013600 500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88 209,00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Национальная безопасность и правоохранительная деятельность</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003 03</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1 866,08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Защита населенияи территорий от чрезвычайных ситуаций природного и техногенного характера, гражданская оборона</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003 03 09</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1 866,08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Предупреждение и ликвидация последствий чрезвычайных ситуаций и стихийных бедствий природного и техногеного характера</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003 03 09 2180100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1 866,08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003 03 09 2180100 500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1 866,08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Национальная экономика</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003 04</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84 266,00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Дорожное хозяйство (дорожные фонды)</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003 04 09</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8 266,00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Содержание автомобильных  дорог общего пользования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003 04 09 3150203</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8 266,00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003 04 09 3150203 500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8 266,00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Другие вопросы в области национальной экономики</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003 04 12</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76 000,00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Мероприятия по землеустройству и землепользованию</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003 04 12 3400300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16 000,00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003 04 12 3400300 500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16 000,00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020"/>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Средства, передаваемые для компенсации дополнительных расходов, возникших в результате решений, принятых органами власти другого уровня, за счет средств муниципальных районов</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003 04 12 5201510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60 000,00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003 04 12 5201510 500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60 000,00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Жилищно-коммунальное хозяйство</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003 05</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547 759,10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Благоустройство</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003 05 03</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547 759,10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Уличное освещение</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003 05 03 6000100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170 282,21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003 05 03 6000100 500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170 282,21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Сродержание автомобильных дорого и инженерных сооружений на них в границах городских округов и поселений в рамках благоустройства</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003 05 03 6000200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41 635,05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003 05 03 6000200 500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41 635,05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xml:space="preserve">Прочие мероприятия по благоустройству </w:t>
            </w:r>
            <w:r w:rsidRPr="00296083">
              <w:rPr>
                <w:rFonts w:ascii="Arial" w:eastAsia="Times New Roman" w:hAnsi="Arial" w:cs="Arial"/>
                <w:color w:val="000000"/>
                <w:lang w:eastAsia="ru-RU"/>
              </w:rPr>
              <w:lastRenderedPageBreak/>
              <w:t>городских округов и поселений</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lastRenderedPageBreak/>
              <w:t>003 05 03 6000500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330 473,79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lastRenderedPageBreak/>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003 05 03 6000500 500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330 473,79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"Расходы бюджетных учреждений, осуществляющих предпринимательскую и иную приносящуюдоход деятельнось</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003 05 03 9000000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5 368,05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Выполнение функций органами местного самоуправления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003 05 03 9000000 500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5 368,05</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08"/>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Отдел финансов и бюджета администрации муниципального района "Юхновский район"</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810</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195 948,00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Общегосударственные вопросы</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810 01</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15 500,00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810 01 06</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15 500,00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Исполнение полномочий поселений по формированию. исполнению бюджета поселений и контролю  за исполнением данного бюджента</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810 01 06 5210601</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15 500,00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Иные межбюджетные трансферты</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810 01 06 5210601 017</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15 500,00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Культура и кинематография</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810 08</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180 448,00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Культура</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810 08 01</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180 448,00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16"/>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Исполнение полномочий поселений по созданию условий для организации досуга и обеспечения жителей  поселения услугами организаций культуры</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810 08 01 5210612</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180 448,00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04"/>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Щелкановский СДК</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810 08 01 5210612 804</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180 448,00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04" w:lineRule="atLeast"/>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40"/>
          <w:jc w:val="center"/>
        </w:trPr>
        <w:tc>
          <w:tcPr>
            <w:tcW w:w="426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ВСЕГО:</w:t>
            </w:r>
          </w:p>
        </w:tc>
        <w:tc>
          <w:tcPr>
            <w:tcW w:w="2172"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1 721 608,09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bl>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br w:type="textWrapping" w:clear="all"/>
      </w:r>
    </w:p>
    <w:tbl>
      <w:tblPr>
        <w:tblW w:w="9600"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761"/>
        <w:gridCol w:w="5918"/>
        <w:gridCol w:w="1814"/>
        <w:gridCol w:w="107"/>
      </w:tblGrid>
      <w:tr w:rsidR="00296083" w:rsidRPr="00296083" w:rsidTr="00296083">
        <w:trPr>
          <w:trHeight w:val="720"/>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Приложение № 4 к Решению Сельской Думы № 52 от 05.04.2012</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1008"/>
          <w:jc w:val="center"/>
        </w:trPr>
        <w:tc>
          <w:tcPr>
            <w:tcW w:w="6684" w:type="dxa"/>
            <w:gridSpan w:val="3"/>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Исполнение расходов бюджета МО СП "село Щелканово" за 2011 год по разделам и подразделам классификации расходов бюджетов</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396"/>
          <w:jc w:val="center"/>
        </w:trPr>
        <w:tc>
          <w:tcPr>
            <w:tcW w:w="123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Разделы, подразделы</w:t>
            </w:r>
          </w:p>
        </w:tc>
        <w:tc>
          <w:tcPr>
            <w:tcW w:w="42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Наименование</w:t>
            </w:r>
          </w:p>
        </w:tc>
        <w:tc>
          <w:tcPr>
            <w:tcW w:w="120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Исполнение на отчетную дату</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16"/>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348"/>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01 00</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Общегосударственные вопросы</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819 059,91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816"/>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01 04</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735 994,91</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612"/>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lastRenderedPageBreak/>
              <w:t>01 06</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15 500,00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300"/>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01 13</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Другие общегосударственные вопросы</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67 565,00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312"/>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02 00</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Национальная оборона</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88 209,00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76"/>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02 03</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Мобилизационная  и вневойсковая подготовка</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88 209,00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444"/>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03</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Национальная безопасность и правоохранительная деятельность</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1 866,08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576"/>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03 09</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Защита населения и территорий от чрезвычайных ситуаций природного и техногенного характера, гражданская оборона</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1 866,08</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40"/>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04 00</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Национальная экономика</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84 266,00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312"/>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04 09</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Дорожное хозяйство</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8 266,00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64"/>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04 12</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Другие вопросы в области национальной экономики</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76 000,00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312"/>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05 00</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Жилищно-коммунальное хозяйство</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547 759,10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88"/>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 05 03</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Благоустройство</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547 759,10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88"/>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08 00</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Культура и кинематография</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180 448,00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288"/>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color w:val="000000"/>
                <w:lang w:eastAsia="ru-RU"/>
              </w:rPr>
              <w:t>08 01</w:t>
            </w:r>
          </w:p>
        </w:tc>
        <w:tc>
          <w:tcPr>
            <w:tcW w:w="4260"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Культура</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180 448,00</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r w:rsidR="00296083" w:rsidRPr="00296083" w:rsidTr="00296083">
        <w:trPr>
          <w:trHeight w:val="348"/>
          <w:jc w:val="center"/>
        </w:trPr>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 </w:t>
            </w:r>
          </w:p>
        </w:tc>
        <w:tc>
          <w:tcPr>
            <w:tcW w:w="426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ВСЕГО:</w:t>
            </w:r>
          </w:p>
        </w:tc>
        <w:tc>
          <w:tcPr>
            <w:tcW w:w="1200"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1 721 608,09</w:t>
            </w:r>
          </w:p>
        </w:tc>
        <w:tc>
          <w:tcPr>
            <w:tcW w:w="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r>
    </w:tbl>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bl>
      <w:tblPr>
        <w:tblW w:w="9600"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340"/>
        <w:gridCol w:w="3340"/>
        <w:gridCol w:w="1477"/>
        <w:gridCol w:w="1443"/>
      </w:tblGrid>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1284"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Приложение № 5 к Решению Сельской Думы № 52 от 05.04.2012</w:t>
            </w:r>
          </w:p>
        </w:tc>
      </w:tr>
      <w:tr w:rsidR="00296083" w:rsidRPr="00296083" w:rsidTr="00296083">
        <w:trPr>
          <w:jc w:val="center"/>
        </w:trPr>
        <w:tc>
          <w:tcPr>
            <w:tcW w:w="8556" w:type="dxa"/>
            <w:gridSpan w:val="4"/>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Исполнение источников финансирования дефицита бюджета МО СП "село Щелканово" за 2011 год по кодам классификации источников финансирования дефицита бюджета</w:t>
            </w:r>
          </w:p>
        </w:tc>
      </w:tr>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Код источника финансирования по КИВФ,КИВнФ</w:t>
            </w:r>
          </w:p>
        </w:tc>
        <w:tc>
          <w:tcPr>
            <w:tcW w:w="30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Наименование показателя</w:t>
            </w:r>
          </w:p>
        </w:tc>
        <w:tc>
          <w:tcPr>
            <w:tcW w:w="12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Утверждено</w:t>
            </w:r>
          </w:p>
        </w:tc>
        <w:tc>
          <w:tcPr>
            <w:tcW w:w="128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Исполнено</w:t>
            </w:r>
          </w:p>
        </w:tc>
      </w:tr>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000 90  00  00  00  00  0000  000</w:t>
            </w:r>
          </w:p>
        </w:tc>
        <w:tc>
          <w:tcPr>
            <w:tcW w:w="3024"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Источники финансирования дефицита бюджета - всего</w:t>
            </w:r>
          </w:p>
        </w:tc>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6 716,38</w:t>
            </w:r>
          </w:p>
        </w:tc>
        <w:tc>
          <w:tcPr>
            <w:tcW w:w="128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-71 173,28</w:t>
            </w:r>
          </w:p>
        </w:tc>
      </w:tr>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000 01  05  00  00  00  0000  000</w:t>
            </w:r>
          </w:p>
        </w:tc>
        <w:tc>
          <w:tcPr>
            <w:tcW w:w="3024"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Изменение остатков средств на счетах по учету  средств бюджета</w:t>
            </w:r>
          </w:p>
        </w:tc>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6 716,38</w:t>
            </w:r>
          </w:p>
        </w:tc>
        <w:tc>
          <w:tcPr>
            <w:tcW w:w="128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-71 173,28</w:t>
            </w:r>
          </w:p>
        </w:tc>
      </w:tr>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000 01  05  02  01  10  0000  510</w:t>
            </w:r>
          </w:p>
        </w:tc>
        <w:tc>
          <w:tcPr>
            <w:tcW w:w="3024"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Увеличение прочих остатков денежных средств  бюджетов сельских поселений</w:t>
            </w:r>
          </w:p>
        </w:tc>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-1 810 389,62</w:t>
            </w:r>
          </w:p>
        </w:tc>
        <w:tc>
          <w:tcPr>
            <w:tcW w:w="128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-1 792 781,37</w:t>
            </w:r>
          </w:p>
        </w:tc>
      </w:tr>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000 01  05  02  01  10  0000  610</w:t>
            </w:r>
          </w:p>
        </w:tc>
        <w:tc>
          <w:tcPr>
            <w:tcW w:w="3024"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Уменьшение прочих остатков денежных средств  бюджетов сельских поселений</w:t>
            </w:r>
          </w:p>
        </w:tc>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1 817 106,00</w:t>
            </w:r>
          </w:p>
        </w:tc>
        <w:tc>
          <w:tcPr>
            <w:tcW w:w="128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1 721 608,09</w:t>
            </w:r>
          </w:p>
        </w:tc>
      </w:tr>
    </w:tbl>
    <w:p w:rsidR="00296083" w:rsidRPr="00296083" w:rsidRDefault="00296083" w:rsidP="00296083">
      <w:pPr>
        <w:shd w:val="clear" w:color="auto" w:fill="FFFFFF"/>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 </w:t>
      </w:r>
    </w:p>
    <w:tbl>
      <w:tblPr>
        <w:tblW w:w="9600"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340"/>
        <w:gridCol w:w="3340"/>
        <w:gridCol w:w="1477"/>
        <w:gridCol w:w="1443"/>
      </w:tblGrid>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lastRenderedPageBreak/>
              <w:t> </w:t>
            </w:r>
          </w:p>
        </w:tc>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 </w:t>
            </w:r>
          </w:p>
        </w:tc>
        <w:tc>
          <w:tcPr>
            <w:tcW w:w="1284"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Приложение № 6 к Решению Сельской Думы № 52 от 05.04.2012</w:t>
            </w:r>
          </w:p>
        </w:tc>
      </w:tr>
      <w:tr w:rsidR="00296083" w:rsidRPr="00296083" w:rsidTr="00296083">
        <w:trPr>
          <w:jc w:val="center"/>
        </w:trPr>
        <w:tc>
          <w:tcPr>
            <w:tcW w:w="8556" w:type="dxa"/>
            <w:gridSpan w:val="4"/>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Исполнение источников финансирования дефицита бюджета МО СП «село Щелканово» за 2011 год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  </w:t>
            </w:r>
          </w:p>
        </w:tc>
      </w:tr>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Код источника финансирования по КИВФ,КИВнФ</w:t>
            </w:r>
          </w:p>
        </w:tc>
        <w:tc>
          <w:tcPr>
            <w:tcW w:w="30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Наименование показателя</w:t>
            </w:r>
          </w:p>
        </w:tc>
        <w:tc>
          <w:tcPr>
            <w:tcW w:w="12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Утверждено</w:t>
            </w:r>
          </w:p>
        </w:tc>
        <w:tc>
          <w:tcPr>
            <w:tcW w:w="128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96083" w:rsidRPr="00296083" w:rsidRDefault="00296083" w:rsidP="00296083">
            <w:pPr>
              <w:spacing w:after="120" w:line="240" w:lineRule="auto"/>
              <w:jc w:val="center"/>
              <w:rPr>
                <w:rFonts w:ascii="Arial" w:eastAsia="Times New Roman" w:hAnsi="Arial" w:cs="Arial"/>
                <w:color w:val="000000"/>
                <w:lang w:eastAsia="ru-RU"/>
              </w:rPr>
            </w:pPr>
            <w:r w:rsidRPr="00296083">
              <w:rPr>
                <w:rFonts w:ascii="Arial" w:eastAsia="Times New Roman" w:hAnsi="Arial" w:cs="Arial"/>
                <w:b/>
                <w:bCs/>
                <w:color w:val="000000"/>
                <w:lang w:eastAsia="ru-RU"/>
              </w:rPr>
              <w:t>Исполнено</w:t>
            </w:r>
          </w:p>
        </w:tc>
      </w:tr>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000 90  00  00  00  00  0000  000</w:t>
            </w:r>
          </w:p>
        </w:tc>
        <w:tc>
          <w:tcPr>
            <w:tcW w:w="3024"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Источники финансирования дефицита бюджета - всего</w:t>
            </w:r>
          </w:p>
        </w:tc>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6 716,38</w:t>
            </w:r>
          </w:p>
        </w:tc>
        <w:tc>
          <w:tcPr>
            <w:tcW w:w="128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-71 173,28</w:t>
            </w:r>
          </w:p>
        </w:tc>
      </w:tr>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000 01  05  00  00  00  0000  000</w:t>
            </w:r>
          </w:p>
        </w:tc>
        <w:tc>
          <w:tcPr>
            <w:tcW w:w="3024"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b/>
                <w:bCs/>
                <w:color w:val="000000"/>
                <w:lang w:eastAsia="ru-RU"/>
              </w:rPr>
              <w:t>Изменение остатков средств на счетах по учету  средств бюджета</w:t>
            </w:r>
          </w:p>
        </w:tc>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6 716,38</w:t>
            </w:r>
          </w:p>
        </w:tc>
        <w:tc>
          <w:tcPr>
            <w:tcW w:w="128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b/>
                <w:bCs/>
                <w:color w:val="000000"/>
                <w:lang w:eastAsia="ru-RU"/>
              </w:rPr>
              <w:t>-71 173,28</w:t>
            </w:r>
          </w:p>
        </w:tc>
      </w:tr>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000 01  05  02  01  10  0000  510</w:t>
            </w:r>
          </w:p>
        </w:tc>
        <w:tc>
          <w:tcPr>
            <w:tcW w:w="3024"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Увеличение прочих остатков денежных средств  бюджетов сельских поселений</w:t>
            </w:r>
          </w:p>
        </w:tc>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-1 810 389,62</w:t>
            </w:r>
          </w:p>
        </w:tc>
        <w:tc>
          <w:tcPr>
            <w:tcW w:w="128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-1 792 781,37</w:t>
            </w:r>
          </w:p>
        </w:tc>
      </w:tr>
      <w:tr w:rsidR="00296083" w:rsidRPr="00296083" w:rsidTr="00296083">
        <w:trPr>
          <w:jc w:val="center"/>
        </w:trPr>
        <w:tc>
          <w:tcPr>
            <w:tcW w:w="302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000 01  05  02  01  10  0000  610</w:t>
            </w:r>
          </w:p>
        </w:tc>
        <w:tc>
          <w:tcPr>
            <w:tcW w:w="3024"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296083" w:rsidRPr="00296083" w:rsidRDefault="00296083" w:rsidP="00296083">
            <w:pPr>
              <w:spacing w:after="120" w:line="240" w:lineRule="auto"/>
              <w:rPr>
                <w:rFonts w:ascii="Arial" w:eastAsia="Times New Roman" w:hAnsi="Arial" w:cs="Arial"/>
                <w:color w:val="000000"/>
                <w:lang w:eastAsia="ru-RU"/>
              </w:rPr>
            </w:pPr>
            <w:r w:rsidRPr="00296083">
              <w:rPr>
                <w:rFonts w:ascii="Arial" w:eastAsia="Times New Roman" w:hAnsi="Arial" w:cs="Arial"/>
                <w:color w:val="000000"/>
                <w:lang w:eastAsia="ru-RU"/>
              </w:rPr>
              <w:t>Уменьшение прочих остатков денежных средств  бюджетов сельски</w:t>
            </w:r>
          </w:p>
        </w:tc>
        <w:tc>
          <w:tcPr>
            <w:tcW w:w="1236"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1 817 106,00</w:t>
            </w:r>
          </w:p>
        </w:tc>
        <w:tc>
          <w:tcPr>
            <w:tcW w:w="1284" w:type="dxa"/>
            <w:tcBorders>
              <w:top w:val="outset" w:sz="6" w:space="0" w:color="auto"/>
              <w:left w:val="outset" w:sz="6" w:space="0" w:color="auto"/>
              <w:bottom w:val="outset" w:sz="6" w:space="0" w:color="auto"/>
              <w:right w:val="outset" w:sz="6" w:space="0" w:color="auto"/>
            </w:tcBorders>
            <w:shd w:val="clear" w:color="auto" w:fill="FFFFFF"/>
            <w:noWrap/>
            <w:vAlign w:val="bottom"/>
            <w:hideMark/>
          </w:tcPr>
          <w:p w:rsidR="00296083" w:rsidRPr="00296083" w:rsidRDefault="00296083" w:rsidP="00296083">
            <w:pPr>
              <w:spacing w:after="120" w:line="240" w:lineRule="auto"/>
              <w:jc w:val="right"/>
              <w:rPr>
                <w:rFonts w:ascii="Arial" w:eastAsia="Times New Roman" w:hAnsi="Arial" w:cs="Arial"/>
                <w:color w:val="000000"/>
                <w:lang w:eastAsia="ru-RU"/>
              </w:rPr>
            </w:pPr>
            <w:r w:rsidRPr="00296083">
              <w:rPr>
                <w:rFonts w:ascii="Arial" w:eastAsia="Times New Roman" w:hAnsi="Arial" w:cs="Arial"/>
                <w:color w:val="000000"/>
                <w:lang w:eastAsia="ru-RU"/>
              </w:rPr>
              <w:t>1 721 608,09</w:t>
            </w:r>
          </w:p>
        </w:tc>
      </w:tr>
    </w:tbl>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296083"/>
    <w:rsid w:val="00007F0F"/>
    <w:rsid w:val="00296083"/>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paragraph" w:styleId="4">
    <w:name w:val="heading 4"/>
    <w:basedOn w:val="a"/>
    <w:link w:val="40"/>
    <w:uiPriority w:val="9"/>
    <w:qFormat/>
    <w:rsid w:val="0029608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296083"/>
    <w:rPr>
      <w:rFonts w:ascii="Times New Roman" w:eastAsia="Times New Roman" w:hAnsi="Times New Roman" w:cs="Times New Roman"/>
      <w:b/>
      <w:bCs/>
      <w:sz w:val="24"/>
      <w:szCs w:val="24"/>
      <w:lang w:eastAsia="ru-RU"/>
    </w:rPr>
  </w:style>
  <w:style w:type="character" w:styleId="a3">
    <w:name w:val="Strong"/>
    <w:basedOn w:val="a0"/>
    <w:uiPriority w:val="22"/>
    <w:qFormat/>
    <w:rsid w:val="00296083"/>
    <w:rPr>
      <w:b/>
      <w:bCs/>
    </w:rPr>
  </w:style>
  <w:style w:type="paragraph" w:styleId="a4">
    <w:name w:val="Normal (Web)"/>
    <w:basedOn w:val="a"/>
    <w:uiPriority w:val="99"/>
    <w:unhideWhenUsed/>
    <w:rsid w:val="002960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29608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47001231">
      <w:bodyDiv w:val="1"/>
      <w:marLeft w:val="0"/>
      <w:marRight w:val="0"/>
      <w:marTop w:val="0"/>
      <w:marBottom w:val="0"/>
      <w:divBdr>
        <w:top w:val="none" w:sz="0" w:space="0" w:color="auto"/>
        <w:left w:val="none" w:sz="0" w:space="0" w:color="auto"/>
        <w:bottom w:val="none" w:sz="0" w:space="0" w:color="auto"/>
        <w:right w:val="none" w:sz="0" w:space="0" w:color="auto"/>
      </w:divBdr>
      <w:divsChild>
        <w:div w:id="1005090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3577</Words>
  <Characters>20394</Characters>
  <Application>Microsoft Office Word</Application>
  <DocSecurity>0</DocSecurity>
  <Lines>169</Lines>
  <Paragraphs>47</Paragraphs>
  <ScaleCrop>false</ScaleCrop>
  <Company>Microsoft</Company>
  <LinksUpToDate>false</LinksUpToDate>
  <CharactersWithSpaces>23924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2023-01-27T07:55:00Z</dcterms:created>
  <dcterms:modified xsi:type="dcterms:W3CDTF">2023-01-27T07:56:00Z</dcterms:modified>
</cp:coreProperties>
</file>