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23A" w:rsidRPr="0061123A" w:rsidRDefault="0061123A" w:rsidP="0061123A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b/>
          <w:bCs/>
          <w:color w:val="000000"/>
          <w:lang w:eastAsia="ru-RU"/>
        </w:rPr>
        <w:t>АДМИНИСТРАЦИЯ</w:t>
      </w:r>
      <w:r w:rsidRPr="0061123A">
        <w:rPr>
          <w:rFonts w:ascii="Arial" w:eastAsia="Times New Roman" w:hAnsi="Arial" w:cs="Arial"/>
          <w:color w:val="000000"/>
          <w:lang w:eastAsia="ru-RU"/>
        </w:rPr>
        <w:br/>
      </w:r>
      <w:r w:rsidRPr="0061123A">
        <w:rPr>
          <w:rFonts w:ascii="Arial" w:eastAsia="Times New Roman" w:hAnsi="Arial" w:cs="Arial"/>
          <w:b/>
          <w:bCs/>
          <w:color w:val="000000"/>
          <w:lang w:eastAsia="ru-RU"/>
        </w:rPr>
        <w:t>МУНИЦИПАЛЬНОГО ОБРАЗОВАНИЯ СЕЛЬСКОЕ ПОСЕЛЕНИЕ</w:t>
      </w:r>
      <w:r w:rsidRPr="0061123A">
        <w:rPr>
          <w:rFonts w:ascii="Arial" w:eastAsia="Times New Roman" w:hAnsi="Arial" w:cs="Arial"/>
          <w:color w:val="000000"/>
          <w:lang w:eastAsia="ru-RU"/>
        </w:rPr>
        <w:br/>
      </w:r>
      <w:r w:rsidRPr="0061123A">
        <w:rPr>
          <w:rFonts w:ascii="Arial" w:eastAsia="Times New Roman" w:hAnsi="Arial" w:cs="Arial"/>
          <w:b/>
          <w:bCs/>
          <w:color w:val="000000"/>
          <w:lang w:eastAsia="ru-RU"/>
        </w:rPr>
        <w:t>«СЕЛО ЩЕЛКАНОВО»</w:t>
      </w:r>
      <w:r w:rsidRPr="0061123A">
        <w:rPr>
          <w:rFonts w:ascii="Arial" w:eastAsia="Times New Roman" w:hAnsi="Arial" w:cs="Arial"/>
          <w:color w:val="000000"/>
          <w:lang w:eastAsia="ru-RU"/>
        </w:rPr>
        <w:br/>
      </w:r>
      <w:r w:rsidRPr="0061123A">
        <w:rPr>
          <w:rFonts w:ascii="Arial" w:eastAsia="Times New Roman" w:hAnsi="Arial" w:cs="Arial"/>
          <w:b/>
          <w:bCs/>
          <w:color w:val="000000"/>
          <w:lang w:eastAsia="ru-RU"/>
        </w:rPr>
        <w:t>______________________________________________________</w:t>
      </w:r>
      <w:r w:rsidRPr="0061123A">
        <w:rPr>
          <w:rFonts w:ascii="Arial" w:eastAsia="Times New Roman" w:hAnsi="Arial" w:cs="Arial"/>
          <w:color w:val="000000"/>
          <w:lang w:eastAsia="ru-RU"/>
        </w:rPr>
        <w:br/>
      </w:r>
      <w:r w:rsidRPr="0061123A">
        <w:rPr>
          <w:rFonts w:ascii="Arial" w:eastAsia="Times New Roman" w:hAnsi="Arial" w:cs="Arial"/>
          <w:b/>
          <w:bCs/>
          <w:color w:val="000000"/>
          <w:lang w:eastAsia="ru-RU"/>
        </w:rPr>
        <w:t>249921 Калужская область, Юхновский район, село Щелканово</w:t>
      </w:r>
      <w:r w:rsidRPr="0061123A">
        <w:rPr>
          <w:rFonts w:ascii="Arial" w:eastAsia="Times New Roman" w:hAnsi="Arial" w:cs="Arial"/>
          <w:color w:val="000000"/>
          <w:lang w:eastAsia="ru-RU"/>
        </w:rPr>
        <w:br/>
      </w:r>
      <w:r w:rsidRPr="0061123A">
        <w:rPr>
          <w:rFonts w:ascii="Arial" w:eastAsia="Times New Roman" w:hAnsi="Arial" w:cs="Arial"/>
          <w:b/>
          <w:bCs/>
          <w:color w:val="000000"/>
          <w:lang w:eastAsia="ru-RU"/>
        </w:rPr>
        <w:t>ул. Боровская, д.18, тел\факс 8 48 436 3-41-10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b/>
          <w:bCs/>
          <w:color w:val="000000"/>
          <w:lang w:eastAsia="ru-RU"/>
        </w:rPr>
        <w:t>ПОСТАНОВЛЕНИЕ</w:t>
      </w:r>
      <w:r w:rsidRPr="0061123A">
        <w:rPr>
          <w:rFonts w:ascii="Arial" w:eastAsia="Times New Roman" w:hAnsi="Arial" w:cs="Arial"/>
          <w:color w:val="000000"/>
          <w:lang w:eastAsia="ru-RU"/>
        </w:rPr>
        <w:br/>
      </w:r>
      <w:r w:rsidRPr="0061123A">
        <w:rPr>
          <w:rFonts w:ascii="Arial" w:eastAsia="Times New Roman" w:hAnsi="Arial" w:cs="Arial"/>
          <w:b/>
          <w:bCs/>
          <w:color w:val="000000"/>
          <w:lang w:eastAsia="ru-RU"/>
        </w:rPr>
        <w:t>13.06.2017 г № 46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b/>
          <w:bCs/>
          <w:color w:val="000000"/>
          <w:lang w:eastAsia="ru-RU"/>
        </w:rPr>
        <w:t>О внесении изменений и дополнений в постановление №28 от 01.08.2016 года «Об утверждении муниципальной программы</w:t>
      </w:r>
      <w:r w:rsidRPr="0061123A">
        <w:rPr>
          <w:rFonts w:ascii="Arial" w:eastAsia="Times New Roman" w:hAnsi="Arial" w:cs="Arial"/>
          <w:color w:val="000000"/>
          <w:lang w:eastAsia="ru-RU"/>
        </w:rPr>
        <w:br/>
      </w:r>
      <w:r w:rsidRPr="0061123A">
        <w:rPr>
          <w:rFonts w:ascii="Arial" w:eastAsia="Times New Roman" w:hAnsi="Arial" w:cs="Arial"/>
          <w:b/>
          <w:bCs/>
          <w:color w:val="000000"/>
          <w:lang w:eastAsia="ru-RU"/>
        </w:rPr>
        <w:t>комплексного развития транспортной</w:t>
      </w:r>
      <w:r w:rsidRPr="0061123A">
        <w:rPr>
          <w:rFonts w:ascii="Arial" w:eastAsia="Times New Roman" w:hAnsi="Arial" w:cs="Arial"/>
          <w:color w:val="000000"/>
          <w:lang w:eastAsia="ru-RU"/>
        </w:rPr>
        <w:br/>
      </w:r>
      <w:r w:rsidRPr="0061123A">
        <w:rPr>
          <w:rFonts w:ascii="Arial" w:eastAsia="Times New Roman" w:hAnsi="Arial" w:cs="Arial"/>
          <w:b/>
          <w:bCs/>
          <w:color w:val="000000"/>
          <w:lang w:eastAsia="ru-RU"/>
        </w:rPr>
        <w:t>инфраструктуры муниципального</w:t>
      </w:r>
      <w:r w:rsidRPr="0061123A">
        <w:rPr>
          <w:rFonts w:ascii="Arial" w:eastAsia="Times New Roman" w:hAnsi="Arial" w:cs="Arial"/>
          <w:color w:val="000000"/>
          <w:lang w:eastAsia="ru-RU"/>
        </w:rPr>
        <w:br/>
      </w:r>
      <w:r w:rsidRPr="0061123A">
        <w:rPr>
          <w:rFonts w:ascii="Arial" w:eastAsia="Times New Roman" w:hAnsi="Arial" w:cs="Arial"/>
          <w:b/>
          <w:bCs/>
          <w:color w:val="000000"/>
          <w:lang w:eastAsia="ru-RU"/>
        </w:rPr>
        <w:t>образования сельское поселение</w:t>
      </w:r>
      <w:r w:rsidRPr="0061123A">
        <w:rPr>
          <w:rFonts w:ascii="Arial" w:eastAsia="Times New Roman" w:hAnsi="Arial" w:cs="Arial"/>
          <w:color w:val="000000"/>
          <w:lang w:eastAsia="ru-RU"/>
        </w:rPr>
        <w:br/>
      </w:r>
      <w:r w:rsidRPr="0061123A">
        <w:rPr>
          <w:rFonts w:ascii="Arial" w:eastAsia="Times New Roman" w:hAnsi="Arial" w:cs="Arial"/>
          <w:b/>
          <w:bCs/>
          <w:color w:val="000000"/>
          <w:lang w:eastAsia="ru-RU"/>
        </w:rPr>
        <w:t>«Село Щелканово»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t>В соответствии со статьей 43 Федерального закона от 06.10.2003 года № 131 –ФЗ «Об общих принципах организации местного самоуправления в Российской Федерации» администрация муниципального образования сельское поселение «Село Щелканово»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t>ПОСТАНОВЛЯЕТ: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t>1. Внести изменения и дополнения в постановление № 28 от 01.08.2016 г. «Об утверждении муниципальной программы комплексного развития транспортной инфраструктуры муниципального образования сельское поселение «Село Щелканово»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2.Настоящее постановление вступает в силу с момента подписания и подлежит опубликованию ( обнародованию).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3. Контроль за исполнением настоящего постановления оставляю за собой.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t>Глава администрации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МО сельское поселение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«Село Щелканово» М.Ю. Поздеев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t>Утверждено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Постановление администрации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Муниципального образования сельского поселения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№ 28__ от 01.08.2016_года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b/>
          <w:bCs/>
          <w:color w:val="000000"/>
          <w:lang w:eastAsia="ru-RU"/>
        </w:rPr>
        <w:t>Муниципальная программа</w:t>
      </w:r>
      <w:r w:rsidRPr="0061123A">
        <w:rPr>
          <w:rFonts w:ascii="Arial" w:eastAsia="Times New Roman" w:hAnsi="Arial" w:cs="Arial"/>
          <w:color w:val="000000"/>
          <w:lang w:eastAsia="ru-RU"/>
        </w:rPr>
        <w:br/>
      </w:r>
      <w:r w:rsidRPr="0061123A">
        <w:rPr>
          <w:rFonts w:ascii="Arial" w:eastAsia="Times New Roman" w:hAnsi="Arial" w:cs="Arial"/>
          <w:b/>
          <w:bCs/>
          <w:color w:val="000000"/>
          <w:lang w:eastAsia="ru-RU"/>
        </w:rPr>
        <w:t>комплексного развития систем транспортной инфраструктуры на территории</w:t>
      </w:r>
      <w:r w:rsidRPr="0061123A">
        <w:rPr>
          <w:rFonts w:ascii="Arial" w:eastAsia="Times New Roman" w:hAnsi="Arial" w:cs="Arial"/>
          <w:color w:val="000000"/>
          <w:lang w:eastAsia="ru-RU"/>
        </w:rPr>
        <w:br/>
      </w:r>
      <w:r w:rsidRPr="0061123A">
        <w:rPr>
          <w:rFonts w:ascii="Arial" w:eastAsia="Times New Roman" w:hAnsi="Arial" w:cs="Arial"/>
          <w:b/>
          <w:bCs/>
          <w:color w:val="000000"/>
          <w:lang w:eastAsia="ru-RU"/>
        </w:rPr>
        <w:t>МО СП «Село Щелканово»</w:t>
      </w:r>
      <w:r w:rsidRPr="0061123A">
        <w:rPr>
          <w:rFonts w:ascii="Arial" w:eastAsia="Times New Roman" w:hAnsi="Arial" w:cs="Arial"/>
          <w:color w:val="000000"/>
          <w:lang w:eastAsia="ru-RU"/>
        </w:rPr>
        <w:br/>
      </w:r>
      <w:r w:rsidRPr="0061123A">
        <w:rPr>
          <w:rFonts w:ascii="Arial" w:eastAsia="Times New Roman" w:hAnsi="Arial" w:cs="Arial"/>
          <w:b/>
          <w:bCs/>
          <w:color w:val="000000"/>
          <w:lang w:eastAsia="ru-RU"/>
        </w:rPr>
        <w:t>на 2016 – 2021 годы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b/>
          <w:bCs/>
          <w:color w:val="000000"/>
          <w:lang w:eastAsia="ru-RU"/>
        </w:rPr>
        <w:t>ПАСПОРТ</w:t>
      </w:r>
      <w:r w:rsidRPr="0061123A">
        <w:rPr>
          <w:rFonts w:ascii="Arial" w:eastAsia="Times New Roman" w:hAnsi="Arial" w:cs="Arial"/>
          <w:color w:val="000000"/>
          <w:lang w:eastAsia="ru-RU"/>
        </w:rPr>
        <w:br/>
      </w:r>
      <w:r w:rsidRPr="0061123A">
        <w:rPr>
          <w:rFonts w:ascii="Arial" w:eastAsia="Times New Roman" w:hAnsi="Arial" w:cs="Arial"/>
          <w:b/>
          <w:bCs/>
          <w:color w:val="000000"/>
          <w:lang w:eastAsia="ru-RU"/>
        </w:rPr>
        <w:t>муниципальной программы комплексного развитие систем транспортной инфраструктуры на территории МО СП «Село Щелканово»</w:t>
      </w:r>
    </w:p>
    <w:tbl>
      <w:tblPr>
        <w:tblW w:w="72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2165"/>
        <w:gridCol w:w="5035"/>
      </w:tblGrid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Муниципальная программа «комплексного развитие систем транспортной инфраструктуры на территории МО СП «Село Щелканово» (далее – Программа)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Основания для разработки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-        Федеральный закон от 29.12.2014 N 456-ФЗ "О внесении изменений в Градостроительный кодекс Российской Федерации и отдельные законодательные акты Российской Федерации"</w:t>
            </w:r>
          </w:p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 xml:space="preserve">- Постановление Правительства РФ от 25декабря  2015 г. N 1440 "Об утверждении требований к программам комплексного </w:t>
            </w: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развития социальной инфраструктуры поселений, городских округов</w:t>
            </w:r>
          </w:p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- Федеральный закон от 06 октября 2003 года </w:t>
            </w:r>
            <w:hyperlink r:id="rId5" w:history="1">
              <w:r w:rsidRPr="0061123A">
                <w:rPr>
                  <w:rFonts w:ascii="Arial" w:eastAsia="Times New Roman" w:hAnsi="Arial" w:cs="Arial"/>
                  <w:color w:val="428BCA"/>
                  <w:lang w:eastAsia="ru-RU"/>
                </w:rPr>
                <w:t>№ 131-ФЗ</w:t>
              </w:r>
            </w:hyperlink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 «Об общих принципах организации местного самоуправления в Российской Федерации»;</w:t>
            </w:r>
          </w:p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-        Генеральный план МО СП «Село Щелканово» Юхновского района, Калужской области;</w:t>
            </w:r>
          </w:p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-        Устав МО СП «Село Щелканово»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Разработчик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 МО СП «Село Щелканово» Юхновского района, Калужской области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Исполнители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 МО СП «Село Щелканово» Юхновского района, Калужской области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Контроль за реализацией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Контроль за реализацией Программы осуществляет Администрация МО СП  «Село Щелканово»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Цель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Повышение комфортности и безопасности жизнедеятельности населения и хозяйствующих субъектов на территории МО СП «Село Щелканово» Юхновского района, Калужской области.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Повышение надежности системы транспортной  инфраструктуры;</w:t>
            </w:r>
          </w:p>
          <w:p w:rsidR="0061123A" w:rsidRPr="0061123A" w:rsidRDefault="0061123A" w:rsidP="0061123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Обеспечение более комфортных условий проживания населения МО СП «Село Щелканово» Юхновского района, Калужской области.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2016 – 2021  годы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Объемы и источники финансирования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Источники финансирования:</w:t>
            </w:r>
          </w:p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-  средства местного бюджета:</w:t>
            </w:r>
          </w:p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2016 г. – 135,3 тыс. руб.</w:t>
            </w:r>
          </w:p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Средства местного бюджета на 2017-2021 годы уточняются при формировании бюджета на очередной финансовый год.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Мероприятия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- разработка проектно-сметной документации;</w:t>
            </w:r>
          </w:p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- приобретение материалов;</w:t>
            </w:r>
          </w:p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- мероприятия по организации дорожного движения;</w:t>
            </w:r>
          </w:p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- ремонт, содержание автомобильных дорог.</w:t>
            </w:r>
          </w:p>
        </w:tc>
      </w:tr>
    </w:tbl>
    <w:p w:rsidR="0061123A" w:rsidRPr="0061123A" w:rsidRDefault="0061123A" w:rsidP="0061123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t>1. Содержание проблемы и обоснование ее решения программными методами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lastRenderedPageBreak/>
        <w:t>Одним из основополагающих условий развития поселения является комплексное развитие систем жизнеобеспечения МО СП «Село Щелканово» Юхновского района Калужской области.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сельского поселения.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Анализ и оценка социально-экономического и территориального развития сельского поселения, а также прогноз его развития проводится по следующим направлениям: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 xml:space="preserve"> демографическое развитие;</w:t>
      </w:r>
      <w:r w:rsidRPr="0061123A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 xml:space="preserve"> перспективное строительство;</w:t>
      </w:r>
      <w:r w:rsidRPr="0061123A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 xml:space="preserve"> состояние транспортной инфраструктуры;</w:t>
      </w:r>
      <w:r w:rsidRPr="0061123A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Программа направлена на обеспечение надежного и устойчивого обслуживания потребителей услугами, снижение износа объектов транспортной инфраструктуры.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t>1.1. Демографическое развитие сельского поселения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 создано муниципальное образование СП «Село Щелканово», которое входит в состав МО МР «Юхновский район».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МО сельское поселение « Село Щелканово» граничит с МО СП «Деревня Упрямово», МО СП « Деревня Порослицы», с МО СП « Деревня Чемоданово», МО СП «Деревня Плоское».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Сельское поселение «Село Щелканово» расположено на территории Юхновского района Калужской области. Административный центр сельского поселения – Село Щелканово находится в 23 км к юго-востоку от города Юхнов, 53 км к северо-западу от г. Калуги. Через сельское поселение проходят автодороги регионального значения "Вязьма - Калуга", "Вязьма - Калуга" – Мосальск, ''«Подкопаево-Синий Колодезь» – «Мосальск-Зубово»''.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Территория муниципального образования – 12895га , в том числе сельхозугодий – 8125га., земли поселений – 1126га.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В состав сельского поселения входят 18 населенных пунктов : с.Щелканово, деревни :Зубово, Павлищево,Черемошня, Миньково, Деревягино, Крутое, Ямна, Кудиново, Сосино, Васцы, Астапова Слобода, Житеевка, Сухолом, Мироново, Сосновка, Федоровка, Жеремесло. Административным центром сельского поселения является с. Щелканово.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Численность постоянно проживающих 972 человека , в весенне-летний период население увеличивается за счет дачников (иногородних жителей).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В отраслевой структуре экономики преобладает сельскохозяйственное производство, а именно: производство молока, мяса, зерновых культур,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t>Показатели демографического развития поселения являются ключевым инструментом оценки развития сельского поселения, как среды жизнедеятельности человека. Согласно статистическим показателям и сделанным на их основе оценкам, динамика демографического развития МО СП «Село Щелканово» характеризуется следующими показателями:</w:t>
      </w:r>
    </w:p>
    <w:tbl>
      <w:tblPr>
        <w:tblW w:w="72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4148"/>
        <w:gridCol w:w="763"/>
        <w:gridCol w:w="763"/>
        <w:gridCol w:w="763"/>
        <w:gridCol w:w="763"/>
      </w:tblGrid>
      <w:tr w:rsidR="0061123A" w:rsidRPr="0061123A" w:rsidTr="0061123A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Факт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2013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2014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2015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2016 г.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Численность населения поселения, человек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1072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1058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1023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1002</w:t>
            </w:r>
          </w:p>
        </w:tc>
      </w:tr>
    </w:tbl>
    <w:p w:rsidR="0061123A" w:rsidRPr="0061123A" w:rsidRDefault="0061123A" w:rsidP="0061123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t>Для достижения целей Программы принимается условие, при котором численность жителей и хозяйствующих субъектов имеет тенденцию роста.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t>Перечень автомобильных дорог, являющихся собственностью Калужской области расположенных на территории сельского поселения</w:t>
      </w:r>
    </w:p>
    <w:tbl>
      <w:tblPr>
        <w:tblW w:w="72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423"/>
        <w:gridCol w:w="1713"/>
        <w:gridCol w:w="1883"/>
        <w:gridCol w:w="1167"/>
        <w:gridCol w:w="1469"/>
        <w:gridCol w:w="1164"/>
        <w:gridCol w:w="893"/>
      </w:tblGrid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Наименование дорог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Протяженность автомобильных дорог общего пользования, км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Тип покрытия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№ технической категории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Средняя ширина,м</w:t>
            </w:r>
          </w:p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Мосты, шт/пм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"Вязьма - Калуга" - Павлищево - Порослицы - Выползово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8,60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а/б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Павлищево-Павлищев Бор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1,40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а/б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"Вязьма-Калуга"-д.Солопихино-Деревягино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5,78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"Вязьма - Калуга" - Мосальск (на участке Зубово - Тарасово)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14,04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а/б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Вязьма-Калуга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58,33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а/б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Мост через р. Теча у д. Зубово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Щебень, а/б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«Подкопаево-Синий Колодезь» - Мосальск-Зубово» - Житеевка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2,34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Щебень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18,0/10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«Подкопаево-Синий Колодезь» – «Мосальск-Зубово»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3,44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Щебень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</w:tbl>
    <w:p w:rsidR="0061123A" w:rsidRPr="0061123A" w:rsidRDefault="0061123A" w:rsidP="0061123A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b/>
          <w:bCs/>
          <w:color w:val="000000"/>
          <w:lang w:eastAsia="ru-RU"/>
        </w:rPr>
        <w:t>Улично-дорожная сеть</w:t>
      </w:r>
    </w:p>
    <w:tbl>
      <w:tblPr>
        <w:tblW w:w="72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606"/>
        <w:gridCol w:w="3353"/>
        <w:gridCol w:w="1778"/>
        <w:gridCol w:w="1463"/>
      </w:tblGrid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Наименование автомобильной дороги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протяженность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Вид покрытия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ru-RU"/>
              </w:rPr>
              <w:t>С.Щелканово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Ул.Мира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Асфальт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Ул.Яншина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0,720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Асфальт-0,385</w:t>
            </w:r>
          </w:p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 xml:space="preserve">Щебень- </w:t>
            </w: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0,335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Ул.Новая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Щебень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Ул.Заречная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Ул.Боровская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1,215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Асфальт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Ул.Миронова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0,720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Асфальт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Ул.Почтовая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Асфальт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Ул.Молодежная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Асфальт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Ул.Пролетарская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0,355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Асфальт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Ул.У.Громовой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Асфальт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ru-RU"/>
              </w:rPr>
              <w:t>Д.Астапова Слобода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Ул.Дружбы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Ул.Ген.Попкова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0,790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ru-RU"/>
              </w:rPr>
              <w:t>Д.Жересмесло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Ул.Ветеранов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1,270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Ул.Тихая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ru-RU"/>
              </w:rPr>
              <w:t>Д.Зубово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Ул.Шорина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1,115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Ул.Солнечная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Ул.Луговая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Ул.Шоссейная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Ул.Заречная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ru-RU"/>
              </w:rPr>
              <w:t>Д.Кудиново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Ул.Леонтьева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ru-RU"/>
              </w:rPr>
              <w:t>Д.Миньково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Ул.Отрадная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Ул.Дачная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Ул.Зеленая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ru-RU"/>
              </w:rPr>
              <w:t>Д.Павлищево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Ул.Ярошенко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Ул.М.Буданова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Ул.Садовая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0,690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Ул.Степная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ru-RU"/>
              </w:rPr>
              <w:t>Д.Сосино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Ул.Сосинская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Ул.Запрудная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ru-RU"/>
              </w:rPr>
              <w:t>Д.Ямны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Ул.Приозерная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Ул. Полевая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0,730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lang w:eastAsia="ru-RU"/>
              </w:rPr>
              <w:t>Д.Чермошня</w:t>
            </w:r>
          </w:p>
        </w:tc>
      </w:tr>
      <w:tr w:rsidR="0061123A" w:rsidRPr="0061123A" w:rsidTr="0061123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Д.Черемошня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0,700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1123A" w:rsidRPr="0061123A" w:rsidRDefault="0061123A" w:rsidP="0061123A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1123A">
              <w:rPr>
                <w:rFonts w:ascii="Arial" w:eastAsia="Times New Roman" w:hAnsi="Arial" w:cs="Arial"/>
                <w:color w:val="000000"/>
                <w:lang w:eastAsia="ru-RU"/>
              </w:rPr>
              <w:t>Грунт</w:t>
            </w:r>
          </w:p>
        </w:tc>
      </w:tr>
    </w:tbl>
    <w:p w:rsidR="0061123A" w:rsidRPr="0061123A" w:rsidRDefault="0061123A" w:rsidP="0061123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t>Общая протяженность дорог 19,185 км. В том числе с твердым покрытием 4,518 км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Автобусные маршруты, проходящие по территории сельского поселения, в основном, обслуживаются машинами Юхновского предприятия.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Имеется один автобусный маршрут: «Юхнов-Выползово», протяженностью 42 км. Маршрут «Школьный автобус» - «Юхнов-Плоское-Астапова Слобода-Щелканово-Павлищево-Зубово-Жеремесло-Щелканово-Юхнов» протяжённость маршрута 139,5 км.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Улично-дорожная сеть СП «Село Щелканово» на 90% не имеет твердого покрытия (грунт). В населенных пунктах требуется реконструкция дорожного покрытия.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t>2. Основные цели и задачи, сроки и этапы реализации Программы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t>Основной целью муниципальной подпрограммы является сокращение доли автомобильных дорог, находящихся в границах населенных пунктов сельского поселения «Село Щелканово», не соответствующих нормативным требованиям.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Достижение указанной цели может быть обеспечено за счет решения следующих задач: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- ремонт автомобильных дорог общего пользования в границах населенных пунктов;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- повысить качество производства дорожных работ и осуществлять проверку качества данных работ с привлечением общественного контроля со стороны населения;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- обеспечить закрепление в хозяйственное ведение муниципальных автомобильных дорог за предприятием, имеющим лицензированный вид деятельности;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- поэтапное сокращение протяженности автодорог с различными видами покрытия, требующих ремонта.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Решение указанных задач в пределах рассматриваемого планирования с учетом прогнозируемых расходных обязательств областного бюджета и бюджета поселения на достижение цели будет достигаться путем концентрации финансовых средств на приоритетных направлениях развития автомобильных дорог общего пользования местного значения, обеспечивающих наибольший социально-экономический эффект.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В результате выполнения мероприятий программы ожидается улучшение условий жизни населения, создание комфортных условий проживания.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Ожидаемые результаты реализации Программы: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- снижение физического износа дорожного покрытия улично-дорожной сети города;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- повышение уровня безопасности дорожного движения;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- создание условий передвижения для маломобильных групп населения.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- устранение причин возникновения аварийных ситуаций, угрожающих жизнедеятельности человека;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- повышение комфортности и безопасности жизнедеятельности населения.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lastRenderedPageBreak/>
        <w:t>Сроки и этапы реализации программы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Срок действия программы 2016 – 2021 годы. Реализация программы будет осуществляться весь период.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t>3.Мероприятия по развитию системы транспортной инфраструктуры, целевые индикаторы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t>3.1. Общие положения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t>1. Основными факторами, определяющими направления разработки Программы, являются: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- тенденции социально-экономического развития поселения, характеризующиеся незначительным повышением численности населения, развитием рынка жилья, сфер обслуживания и промышленности;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- состояние существующей системы транспортной инфраструктуры 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2. 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3. Разработанные программные мероприятия систематизированы по степени их актуальности.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4. Список мероприятий на конкретном объекте детализируется после разработки проектно-сметной документации.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5. Стоимость мероприятий определена ориентировочно, основываясь на стоимости уже проведенных аналогичных мероприятий.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6. Источниками финансирования мероприятий Программы являются средства бюджета МО СП «Село Щелканово», а также внебюджетные источники.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7. Перечень программных мероприятий приведен в приложении № 1 к Программе.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t>3.2. Механизм реализации Программы и контроль за ходом ее выполнения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Механизм реализации подпрограммы определяет комплекс мер, осуществляемых ответственным исполнителем программы (Администрация МО СП «Село Щелканово») в целях повышения эффективности, реализации мероприятий программы и достижение планируемых результатов.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Администрация сельского поселения осуществляет: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- планирование мероприятий программы в рамках ресурсного обеспечения, в том числе определение состава, сроков и ожидаемых результатов работ;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- управление предусмотренными мероприятиями программы, в том числе выбор исполнителей работ, заключение муниципальных контрактов, координация работ;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- анализ и обобщение результатов выполненных работ по реализации предусмотренных мероприятий;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- внесение изменений в перечень мероприятий программы;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- организацию закупок товаров, работ и услуг в соответствии с Федеральным законом от 05.04.2013 г. № 44-ФЗ «О контрактной системе в сфере закупок товаров, работ и услуг для обеспечения государственных и муниципальных нужд» исходя их предусмотренных ассигнований на реализацию подпрограммы.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t>3.3 Перечень мероприятий муниципальной программы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t>К основным мероприятиям муниципальной подпрограммы относятся: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- текущее содержание и ремонт дорог внутри поселения;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- текущий ремонт дорог внутри поселения;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- капитальный ремонт дорог внутри поселения;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- строительство дорог внутри поселения;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- паспортизация и инвентаризация автомобильных дорог;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- мероприятия по обеспечению безопасности дорожного движения (приобретение дорожных знаков).</w:t>
      </w:r>
    </w:p>
    <w:p w:rsidR="0061123A" w:rsidRPr="0061123A" w:rsidRDefault="0061123A" w:rsidP="0061123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1123A">
        <w:rPr>
          <w:rFonts w:ascii="Arial" w:eastAsia="Times New Roman" w:hAnsi="Arial" w:cs="Arial"/>
          <w:color w:val="000000"/>
          <w:lang w:eastAsia="ru-RU"/>
        </w:rPr>
        <w:t xml:space="preserve">Перечень мероприятий по ремонту дорог, мостов по реализации программы формируется администрацией сельского поселения «Село Щелканово» по итогам обследования состояния дорожного покрытия не реже одного раза в год, в начале осеннего или в конце весеннего периодов и с учетом решения первостепенных проблемных ситуаций, в том </w:t>
      </w:r>
      <w:r w:rsidRPr="0061123A">
        <w:rPr>
          <w:rFonts w:ascii="Arial" w:eastAsia="Times New Roman" w:hAnsi="Arial" w:cs="Arial"/>
          <w:color w:val="000000"/>
          <w:lang w:eastAsia="ru-RU"/>
        </w:rPr>
        <w:lastRenderedPageBreak/>
        <w:t>числе от поступивших обращений (жалоб) граждан.</w:t>
      </w:r>
      <w:r w:rsidRPr="0061123A">
        <w:rPr>
          <w:rFonts w:ascii="Arial" w:eastAsia="Times New Roman" w:hAnsi="Arial" w:cs="Arial"/>
          <w:color w:val="000000"/>
          <w:lang w:eastAsia="ru-RU"/>
        </w:rPr>
        <w:br/>
        <w:t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капитального ремонта, реконструкции и строительства проектно-сметной документацией, разработанной на конкретный участок автомобильной дороги.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A0F35"/>
    <w:multiLevelType w:val="multilevel"/>
    <w:tmpl w:val="4E78B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61123A"/>
    <w:rsid w:val="0061123A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1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123A"/>
    <w:rPr>
      <w:b/>
      <w:bCs/>
    </w:rPr>
  </w:style>
  <w:style w:type="character" w:styleId="a5">
    <w:name w:val="Hyperlink"/>
    <w:basedOn w:val="a0"/>
    <w:uiPriority w:val="99"/>
    <w:semiHidden/>
    <w:unhideWhenUsed/>
    <w:rsid w:val="0061123A"/>
    <w:rPr>
      <w:color w:val="0000FF"/>
      <w:u w:val="single"/>
    </w:rPr>
  </w:style>
  <w:style w:type="character" w:styleId="a6">
    <w:name w:val="Emphasis"/>
    <w:basedOn w:val="a0"/>
    <w:uiPriority w:val="20"/>
    <w:qFormat/>
    <w:rsid w:val="0061123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0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.scli.ru/ru/legal_texts/act_municipal_education/index.php?do4=document&amp;id4=96e20c02-1b12-465a-b64c-24aa92270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2185</Words>
  <Characters>12457</Characters>
  <Application>Microsoft Office Word</Application>
  <DocSecurity>0</DocSecurity>
  <Lines>103</Lines>
  <Paragraphs>29</Paragraphs>
  <ScaleCrop>false</ScaleCrop>
  <Company>Microsoft</Company>
  <LinksUpToDate>false</LinksUpToDate>
  <CharactersWithSpaces>14613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2023-01-27T08:48:00Z</dcterms:created>
  <dcterms:modified xsi:type="dcterms:W3CDTF">2023-01-27T08:48:00Z</dcterms:modified>
</cp:coreProperties>
</file>