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Российская Федерация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 Юхновского района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Сельское поселение «Село Щелканово»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О С Т А Н О В Л Е Н И Е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05 сентября 2017 года № 52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 сценарных условиях формирования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про-екта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бюджета муниципального образования сельское поселение «Село Щелканово» на 2018 год и на плановый период 2019 и 2020 годов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постановлением администрации муниципального образования сельское поселение «Село Щелканово» от 02.07.2013 № 12 «Об утверждении «Поло-жения о порядке и сроках составления проекта бюджета муниципального образования сельское поселение «Село Щелканово» (в ред. постановления администрации муници-пального образования сельское поселение «Село Щелканово» от 04.08.2014 № 17, от 20.08.2015 № 12) администрация муниципального образования</w:t>
      </w:r>
      <w:proofErr w:type="gramStart"/>
      <w:r>
        <w:rPr>
          <w:rFonts w:ascii="Arial" w:hAnsi="Arial" w:cs="Arial"/>
          <w:color w:val="000000"/>
          <w:sz w:val="22"/>
          <w:szCs w:val="22"/>
        </w:rPr>
        <w:br/>
        <w:t>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остановляет: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Одобрить сценарные условия формирования проекта бюджета муниципального образования сельское поселение «Село Щелканово» на 2018 год и на плановый период 2019 и 2020 годов согласно приложению к настоящему постановлению.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СП «Село Щелканово» М.Ю. Поздеев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к постановлению</w:t>
      </w:r>
      <w:r>
        <w:rPr>
          <w:rFonts w:ascii="Arial" w:hAnsi="Arial" w:cs="Arial"/>
          <w:color w:val="000000"/>
          <w:sz w:val="22"/>
          <w:szCs w:val="22"/>
        </w:rPr>
        <w:br/>
        <w:t>администрации МО СП «Село</w:t>
      </w:r>
      <w:r>
        <w:rPr>
          <w:rFonts w:ascii="Arial" w:hAnsi="Arial" w:cs="Arial"/>
          <w:color w:val="000000"/>
          <w:sz w:val="22"/>
          <w:szCs w:val="22"/>
        </w:rPr>
        <w:br/>
        <w:t>Щелканово» от 05.09.2017 №52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Сценарные условия формирования проекта бюджета муниципального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обра-зования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сельское поселение «Село Щелканово» на 2018 год и на плановый период 2019 и 2020 годов</w:t>
      </w:r>
    </w:p>
    <w:p w:rsidR="004B5E6C" w:rsidRDefault="004B5E6C" w:rsidP="004B5E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Формирование проекта бюджета муниципального образования сельское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поселе-ние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«Село Щелканово» на 2018 год и на плановый период 2019 и 2020 годов осущест-вляется в следующих сценарных условиях.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 Проект бюджета муниципального образования сельское поселение «Село Щелканово» на 2018 год и на плановый период 2019 и 2020 годов составляется 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уче-том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Основных направлений бюджетной и налоговой политики на 2018 год и на плано-вый период 2019 и 2020 годов, разработанных на муниципальном уровне.</w:t>
      </w:r>
      <w:r>
        <w:rPr>
          <w:rFonts w:ascii="Arial" w:hAnsi="Arial" w:cs="Arial"/>
          <w:color w:val="000000"/>
          <w:sz w:val="22"/>
          <w:szCs w:val="22"/>
        </w:rPr>
        <w:br/>
        <w:t xml:space="preserve">Формирование проекта бюджета муниципального образования сельское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поселе-ние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«Село Щелканово» на 2018 год и на плановый период 2019 и 2020 годов осущест-вляется исходя из необходимости реализации основных задач – сохранение устойчиво-сти бюджетной системы и обеспечение сбалансированности бюджетов.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Планирование муниципальных заимствований осуществляется с учетом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уста-новленных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ограничений и необходимости обеспечения сбалансированности бюджета и своевременного исполнения долговых обязательств.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Прогноз доходов бюджета муниципального образования сельское поселение «Село Щелканово» на 2018 год и на плановый период 2019 и 2020 годов формируется на основе показателей прогноза социально-экономического развития муниципального образования сельское поселение «Село Щелканово» на 2018 - 2020 годы, в соответст-вии с </w:t>
      </w:r>
      <w:r>
        <w:rPr>
          <w:rFonts w:ascii="Arial" w:hAnsi="Arial" w:cs="Arial"/>
          <w:color w:val="000000"/>
          <w:sz w:val="22"/>
          <w:szCs w:val="22"/>
        </w:rPr>
        <w:lastRenderedPageBreak/>
        <w:t>федеральным и областным бюджетным и налоговым законодательством, а также проектами федеральных и областных законов по внесению изменений в бюджетное 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налоговое законодательство.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Формирование расходной части бюджета муниципального образования сель-ское поселение «Село Щелканово» осуществляется исходя из необходимости реализа-ции приоритетных направлений и проектов, в первую очередь обеспечивающих реше-ние задач, поставленных в Указах Президента Российской Федерации:</w:t>
      </w:r>
      <w:r>
        <w:rPr>
          <w:rFonts w:ascii="Arial" w:hAnsi="Arial" w:cs="Arial"/>
          <w:color w:val="000000"/>
          <w:sz w:val="22"/>
          <w:szCs w:val="22"/>
        </w:rPr>
        <w:br/>
        <w:t>от 07.05.2012 № 596 «О долгосрочной государственной экономической полити-ке»;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597 «О мероприятиях по реализации государственной социаль-ной политики»;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от 07.05.2012 № 599 «О мерах по реализации государственной политики в об-ласти образования и науки»;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601 «Об основных направлениях совершенствования системы государственного управления»;</w:t>
      </w:r>
      <w:r>
        <w:rPr>
          <w:rFonts w:ascii="Arial" w:hAnsi="Arial" w:cs="Arial"/>
          <w:color w:val="000000"/>
          <w:sz w:val="22"/>
          <w:szCs w:val="22"/>
        </w:rPr>
        <w:br/>
        <w:t>от 07.05.2012 № 606 «О мерах по реализации демографической политики Рос-сийской Федерации»;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от 01.06.2012 № 761 «О национальной стратегии действий в интересах детей на 2012-2017 годы»;</w:t>
      </w:r>
      <w:r>
        <w:rPr>
          <w:rFonts w:ascii="Arial" w:hAnsi="Arial" w:cs="Arial"/>
          <w:color w:val="000000"/>
          <w:sz w:val="22"/>
          <w:szCs w:val="22"/>
        </w:rPr>
        <w:br/>
        <w:t>от 28.12.2012 № 1688 «О некоторых мерах по реализации государственной политики в сфере защиты детей-сирот и детей, оставшихся без попечения родителей»;</w:t>
      </w:r>
      <w:r>
        <w:rPr>
          <w:rFonts w:ascii="Arial" w:hAnsi="Arial" w:cs="Arial"/>
          <w:color w:val="000000"/>
          <w:sz w:val="22"/>
          <w:szCs w:val="22"/>
        </w:rPr>
        <w:br/>
        <w:t xml:space="preserve">4. При планировании расходов бюджета муниципального образования сельское поселение «Село Щелканово» на 2018 год не принимаются новые расходные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обяза-тельства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br/>
        <w:t>5. Расходная часть бюджета муниципального образования сельское поселение «Село Щелканово» на 2018 год и на плановый период 2019 и 2020 годов формируется в рамках муниципальных программ, ведомственных целевых программ и мероприятий, которые не вошли в муниципальные программы.</w:t>
      </w:r>
      <w:r>
        <w:rPr>
          <w:rFonts w:ascii="Arial" w:hAnsi="Arial" w:cs="Arial"/>
          <w:color w:val="000000"/>
          <w:sz w:val="22"/>
          <w:szCs w:val="22"/>
        </w:rPr>
        <w:br/>
        <w:t>6. Расходы, финансирование которых осуществляется за счет целевых межбюд-жетных трансфертов, предоставляемых из федерального и областного бюджетов, про-гнозируются в объемах, предусмотренных проектом областного закона «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областном бюджете на 2018 год и на плановый период 2019 и 2020 годов.</w:t>
      </w:r>
      <w:r>
        <w:rPr>
          <w:rFonts w:ascii="Arial" w:hAnsi="Arial" w:cs="Arial"/>
          <w:color w:val="000000"/>
          <w:sz w:val="22"/>
          <w:szCs w:val="22"/>
        </w:rPr>
        <w:br/>
        <w:t xml:space="preserve">7. Планирование бюджетных ассигнований на софинансирование мероприятий, финансируемых из федерального и областного бюджетов, осуществляется в объеме, предусмотренном соответствующими постановлениями Правительства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Калужской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об-ласти, другими нормативными правовыми актами и соглашениями.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8. Условно утверждаемые расходы планируются на 2019 и 2020 годы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соответ-ствии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 нормами Бюджетного кодекса Российской Федерации.</w:t>
      </w:r>
      <w:r>
        <w:rPr>
          <w:rFonts w:ascii="Arial" w:hAnsi="Arial" w:cs="Arial"/>
          <w:color w:val="000000"/>
          <w:sz w:val="22"/>
          <w:szCs w:val="22"/>
        </w:rPr>
        <w:br/>
        <w:t xml:space="preserve">9. Бюджетные ассигнования на оплату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труда отдельных категорий работников муниципальных учреждений Юхновского района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рассчитываются в соответствии с Указами Президента Российской Федерации на основании параметров, предусмотрен-ных в планах мероприятий («дорожных картах»).</w:t>
      </w:r>
      <w:r>
        <w:rPr>
          <w:rFonts w:ascii="Arial" w:hAnsi="Arial" w:cs="Arial"/>
          <w:color w:val="000000"/>
          <w:sz w:val="22"/>
          <w:szCs w:val="22"/>
        </w:rPr>
        <w:br/>
        <w:t>При этом не менее 30 процентов расходов на реализацию данных мероприятий должно быть обеспечено за счет:</w:t>
      </w:r>
      <w:r>
        <w:rPr>
          <w:rFonts w:ascii="Arial" w:hAnsi="Arial" w:cs="Arial"/>
          <w:color w:val="000000"/>
          <w:sz w:val="22"/>
          <w:szCs w:val="22"/>
        </w:rPr>
        <w:br/>
        <w:t xml:space="preserve">– внутренних ресурсов, полученных в результате оптимизации структуры 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по-вышения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эффективности бюджетных расходов по соответствующим органам исполни-тельной власти Юхновского района;</w:t>
      </w:r>
      <w:r>
        <w:rPr>
          <w:rFonts w:ascii="Arial" w:hAnsi="Arial" w:cs="Arial"/>
          <w:color w:val="000000"/>
          <w:sz w:val="22"/>
          <w:szCs w:val="22"/>
        </w:rPr>
        <w:br/>
        <w:t>– средств от предпринимательской и иной приносящей доход деятельности.</w:t>
      </w:r>
      <w:r>
        <w:rPr>
          <w:rFonts w:ascii="Arial" w:hAnsi="Arial" w:cs="Arial"/>
          <w:color w:val="000000"/>
          <w:sz w:val="22"/>
          <w:szCs w:val="22"/>
        </w:rPr>
        <w:br/>
        <w:t>10. Бюджетные ассигнования на оплату труда отдельных категорий работников муниципальных учреждений Юхновского района, на которых не распространяется действие Указов Президента Российской Федерации и заработная плата которых не индексировалась с 1 января 2014 года, рассчитываются с учетом повышения заработной платы на прогнозируемый уровень инфляции, определенный на федеральном уровне.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11. В бюджетные ассигнования на 2018 год не включаются расходные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обяза-тельства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срок реализации которых истекает с 1 января 2018 года, а также расходы, ко-торые утратили свою актуальность и значимость или признаны неэффективными.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12. Бюджетные ассигнования на исполнение публичных нормативных обяза-тельств учитываются в полном объеме в соответствии 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нормативными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правовыми ак-тами, устанавливающими эти обязательства, и численностью соответствующей катего-рии граждан.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Бюджетные ассигнования на оплату коммунальных услуг на 2018 год и на плановый период 2019 и 2020 годов рассчитываются исходя из прогнозируемого ин-декса потребительских цен, определенного на федеральном уровне.</w:t>
      </w:r>
      <w:r>
        <w:rPr>
          <w:rFonts w:ascii="Arial" w:hAnsi="Arial" w:cs="Arial"/>
          <w:color w:val="000000"/>
          <w:sz w:val="22"/>
          <w:szCs w:val="22"/>
        </w:rPr>
        <w:br/>
        <w:t>14.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 другим расходам за исключением расходов, осуществляемых за счет средств федерального и областного бюджетов, и расходов, носящих разовый характер, бюджетные ассигнования на 2018 год и на плановый период 2019 и 2020 годов плани-руются без индексации.</w:t>
      </w:r>
      <w:r>
        <w:rPr>
          <w:rFonts w:ascii="Arial" w:hAnsi="Arial" w:cs="Arial"/>
          <w:color w:val="000000"/>
          <w:sz w:val="22"/>
          <w:szCs w:val="22"/>
        </w:rPr>
        <w:br/>
        <w:t>15.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 учетом соблюдения принципа сбалансированности бюджета,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установлен-ного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Бюджетным кодексом Российской Федерации, могут быть изменены предвари-тельные индексы и пересмотрены объемы средств на реализацию расходных обяза-тельств.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>Кроме того, сценарные условия могут быть скорректированы в случае передачи расходных полномочий, в рамках проводимой на федеральном и региональном уров-нях работы по совершенствованию разграничений полномочий между Российской Фе-дерацией, субъектами Российской Федерации и органами местного самоуправления.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4B5E6C"/>
    <w:rsid w:val="004B5E6C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5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5E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1138</Words>
  <Characters>6492</Characters>
  <Application>Microsoft Office Word</Application>
  <DocSecurity>0</DocSecurity>
  <Lines>54</Lines>
  <Paragraphs>15</Paragraphs>
  <ScaleCrop>false</ScaleCrop>
  <Company>Microsoft</Company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2023-01-27T08:49:00Z</dcterms:created>
  <dcterms:modified xsi:type="dcterms:W3CDTF">2023-01-27T08:49:00Z</dcterms:modified>
</cp:coreProperties>
</file>