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7F" w:rsidRDefault="0037547F" w:rsidP="0037547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37547F" w:rsidRDefault="0037547F" w:rsidP="0037547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Администрации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37547F" w:rsidRDefault="0037547F" w:rsidP="003754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от __27 июля 2016 _____ № 27</w:t>
      </w:r>
    </w:p>
    <w:p w:rsidR="0037547F" w:rsidRDefault="0037547F" w:rsidP="003754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 определении гарантирующей организации</w:t>
      </w:r>
      <w:r>
        <w:rPr>
          <w:rFonts w:ascii="Arial" w:hAnsi="Arial" w:cs="Arial"/>
          <w:color w:val="000000"/>
          <w:sz w:val="22"/>
          <w:szCs w:val="22"/>
        </w:rPr>
        <w:br/>
        <w:t>централизованной системы холодного водоснабжения в границах муниципального</w:t>
      </w:r>
      <w:r>
        <w:rPr>
          <w:rFonts w:ascii="Arial" w:hAnsi="Arial" w:cs="Arial"/>
          <w:color w:val="000000"/>
          <w:sz w:val="22"/>
          <w:szCs w:val="22"/>
        </w:rPr>
        <w:br/>
        <w:t xml:space="preserve">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</w:p>
    <w:p w:rsidR="0037547F" w:rsidRDefault="0037547F" w:rsidP="003754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37547F" w:rsidRDefault="0037547F" w:rsidP="003754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соответствии со ст.6 Федерального закона от 02.03.2007г. № 25-ФЗ «О муниципальной службе в Российской Федерации2 , руководствуясь пунктом 2 части 1 статьи 6 и статьей 12 Федерального закона от 07.12.2011 года № 416-ФЗ «О водоснабжении и водоотведении»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целях организации центрального, надежного и бесперебойного водоснабжения населения и объектов социальной сферы сельского поселения. Учитывая, что наибольшее число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абонентов, потребляющих коммунальные услуги холодного водоснабжения присоединено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 сетям государственного предприятия Калужской области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Калугаоблводоканал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администрация</w:t>
      </w: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</w:p>
    <w:p w:rsidR="0037547F" w:rsidRDefault="0037547F" w:rsidP="003754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Определить для централизованной системы холодного водоснабжения на территории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гарантирующей организацией – ГП КО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Калугаоблводоканал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Юхновский участок ВКХ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( </w:t>
      </w:r>
      <w:proofErr w:type="gramEnd"/>
      <w:r>
        <w:rPr>
          <w:rFonts w:ascii="Arial" w:hAnsi="Arial" w:cs="Arial"/>
          <w:color w:val="000000"/>
          <w:sz w:val="22"/>
          <w:szCs w:val="22"/>
        </w:rPr>
        <w:t>ИНН 4027001552, КПП 402701001) , место нахождения : Калужская область, Юхновский район, ул. Ленина, д.75-а</w:t>
      </w:r>
      <w:r>
        <w:rPr>
          <w:rFonts w:ascii="Arial" w:hAnsi="Arial" w:cs="Arial"/>
          <w:color w:val="000000"/>
          <w:sz w:val="22"/>
          <w:szCs w:val="22"/>
        </w:rPr>
        <w:br/>
        <w:t>2. Установить зону деятельности ГП КО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Калугаоблводоканал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Юхновский участок ВКХ, наделенного статусом гарантирующего поставщика по осуществлению холодного водоснабжения, Эксплуатации водопроводных сетей сельского поселения – в границах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Настоящее постановление подлежит размещению на официальном сайте администрации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сети Интернет, официальному обнародованию и направлению в ГП Калужской области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Калугаоблводоканал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 xml:space="preserve">4.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исполнением настоящего постановления оставляю за собой.</w:t>
      </w:r>
    </w:p>
    <w:p w:rsidR="0037547F" w:rsidRDefault="0037547F" w:rsidP="003754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37547F" w:rsidRDefault="0037547F" w:rsidP="003754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Исп. Зайцева Е.Н</w:t>
      </w:r>
    </w:p>
    <w:p w:rsidR="0037547F" w:rsidRDefault="0037547F" w:rsidP="003754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СОГЛАСОВАНО:</w:t>
      </w:r>
      <w:r>
        <w:rPr>
          <w:rFonts w:ascii="Arial" w:hAnsi="Arial" w:cs="Arial"/>
          <w:color w:val="000000"/>
          <w:sz w:val="22"/>
          <w:szCs w:val="22"/>
        </w:rPr>
        <w:br/>
        <w:t xml:space="preserve">Зам. Главы администрации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___________Ф.А.Кисенкова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  <w:t xml:space="preserve">И.О.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архитектуры</w:t>
      </w:r>
      <w:r>
        <w:rPr>
          <w:rFonts w:ascii="Arial" w:hAnsi="Arial" w:cs="Arial"/>
          <w:color w:val="000000"/>
          <w:sz w:val="22"/>
          <w:szCs w:val="22"/>
        </w:rPr>
        <w:br/>
        <w:t xml:space="preserve">и градостроительства ____________Л.И.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Комарь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правового отдела ___________В.А. Кудрявцева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7547F"/>
    <w:rsid w:val="0037547F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5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54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Company>Microsoft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2023-01-27T09:07:00Z</dcterms:created>
  <dcterms:modified xsi:type="dcterms:W3CDTF">2023-01-27T09:07:00Z</dcterms:modified>
</cp:coreProperties>
</file>