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E9" w:rsidRDefault="00817EE9" w:rsidP="00817EE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Российская Федерация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Калужской области Юхновского района</w:t>
      </w:r>
    </w:p>
    <w:p w:rsidR="00817EE9" w:rsidRDefault="00817EE9" w:rsidP="00817EE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Администрация муниципального образования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 xml:space="preserve">сельское поселение «село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>»</w:t>
      </w:r>
    </w:p>
    <w:p w:rsidR="00817EE9" w:rsidRDefault="00817EE9" w:rsidP="00817EE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a4"/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О С Т А Н О В Л Е Н И 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от 2013 г. №</w:t>
      </w:r>
    </w:p>
    <w:p w:rsidR="00817EE9" w:rsidRDefault="00817EE9" w:rsidP="00817EE9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«Об утверждении отчета по исполнению бюджета МО сельское поселение «село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>» за 1 полугодие 2013 года»</w:t>
      </w:r>
    </w:p>
    <w:p w:rsidR="00817EE9" w:rsidRDefault="00817EE9" w:rsidP="00817EE9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Утвердить отчет об исполнении бюджета МО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за 1 полугодие 2013 год по доходам в сумме 867583,35 рублей, расходам в сумме 909448,62 рублей с дефицитом бюджета МО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в сумме 41865,27 рублей.</w:t>
      </w:r>
      <w:r>
        <w:rPr>
          <w:rFonts w:ascii="Arial" w:hAnsi="Arial" w:cs="Arial"/>
          <w:color w:val="000000"/>
          <w:sz w:val="22"/>
          <w:szCs w:val="22"/>
        </w:rPr>
        <w:br/>
        <w:t xml:space="preserve">2. Утвердить исполнение доходов бюджета МО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за 1 полугодие 2013 год по кодам классификации доходов бюджетов согласно приложению N 1 к настоящему решению.</w:t>
      </w:r>
      <w:r>
        <w:rPr>
          <w:rFonts w:ascii="Arial" w:hAnsi="Arial" w:cs="Arial"/>
          <w:color w:val="000000"/>
          <w:sz w:val="22"/>
          <w:szCs w:val="22"/>
        </w:rPr>
        <w:br/>
        <w:t xml:space="preserve">3. Утвердить исполнение доходов бюджета МО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за 1 полугодие 2013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N 2 к настоящему решению.</w:t>
      </w:r>
      <w:r>
        <w:rPr>
          <w:rFonts w:ascii="Arial" w:hAnsi="Arial" w:cs="Arial"/>
          <w:color w:val="000000"/>
          <w:sz w:val="22"/>
          <w:szCs w:val="22"/>
        </w:rPr>
        <w:br/>
        <w:t xml:space="preserve">4. Утвердить исполнение расходов бюджета МО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за 1 полугодие 2013 год по ведомственной структуре расходов согласно приложению N 3 к настоящему решению.</w:t>
      </w:r>
      <w:r>
        <w:rPr>
          <w:rFonts w:ascii="Arial" w:hAnsi="Arial" w:cs="Arial"/>
          <w:color w:val="000000"/>
          <w:sz w:val="22"/>
          <w:szCs w:val="22"/>
        </w:rPr>
        <w:br/>
        <w:t xml:space="preserve">5. Утвердить исполнение расходов бюджета МО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за 1 полугодие 2013 год по разделам и подразделам классификации расходов бюджетов согласно приложению N 4 к настоящему решению.</w:t>
      </w:r>
      <w:r>
        <w:rPr>
          <w:rFonts w:ascii="Arial" w:hAnsi="Arial" w:cs="Arial"/>
          <w:color w:val="000000"/>
          <w:sz w:val="22"/>
          <w:szCs w:val="22"/>
        </w:rPr>
        <w:br/>
        <w:t xml:space="preserve">6. Утвердить исполнение источников финансирования дефицита бюджета МО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за 1 полугодие 2013 год по кодам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классификации источников финансирования дефицитов бюджетов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согласно приложению N 5 к настоящему решению.</w:t>
      </w:r>
      <w:r>
        <w:rPr>
          <w:rFonts w:ascii="Arial" w:hAnsi="Arial" w:cs="Arial"/>
          <w:color w:val="000000"/>
          <w:sz w:val="22"/>
          <w:szCs w:val="22"/>
        </w:rPr>
        <w:br/>
        <w:t xml:space="preserve">7. Утвердить исполнение источников финансирования дефицита бюджета МО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за 1 полугодие 2013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N 6 к настоящему решению.</w:t>
      </w:r>
      <w:r>
        <w:rPr>
          <w:rFonts w:ascii="Arial" w:hAnsi="Arial" w:cs="Arial"/>
          <w:color w:val="000000"/>
          <w:sz w:val="22"/>
          <w:szCs w:val="22"/>
        </w:rPr>
        <w:br/>
        <w:t>8. 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полугодие 2013 года, согласно приложению N 7 к настоящему решению.</w:t>
      </w:r>
      <w:r>
        <w:rPr>
          <w:rFonts w:ascii="Arial" w:hAnsi="Arial" w:cs="Arial"/>
          <w:color w:val="000000"/>
          <w:sz w:val="22"/>
          <w:szCs w:val="22"/>
        </w:rPr>
        <w:br/>
        <w:t xml:space="preserve">9. Настоящее постановление вступает в силу со дня его подписания и подлежит обнародованию путем вывешивания на информационном стенде в здании администрации муниципального образования сельское поселение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7EE9"/>
    <w:rsid w:val="004E3797"/>
    <w:rsid w:val="00817EE9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2023-01-30T05:40:00Z</dcterms:created>
  <dcterms:modified xsi:type="dcterms:W3CDTF">2023-01-30T05:41:00Z</dcterms:modified>
</cp:coreProperties>
</file>