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3C6" w:rsidRDefault="006B53C6" w:rsidP="006B53C6">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Пресс-релиз</w:t>
      </w:r>
      <w:r>
        <w:rPr>
          <w:rFonts w:ascii="Arial" w:hAnsi="Arial" w:cs="Arial"/>
          <w:color w:val="000000"/>
          <w:sz w:val="22"/>
          <w:szCs w:val="22"/>
        </w:rPr>
        <w:br/>
      </w:r>
      <w:r>
        <w:rPr>
          <w:rStyle w:val="a4"/>
          <w:rFonts w:ascii="Arial" w:hAnsi="Arial" w:cs="Arial"/>
          <w:color w:val="000000"/>
          <w:sz w:val="22"/>
          <w:szCs w:val="22"/>
        </w:rPr>
        <w:t>Ваши вопросы - наши ответы.</w:t>
      </w:r>
    </w:p>
    <w:p w:rsidR="006B53C6" w:rsidRDefault="006B53C6" w:rsidP="006B53C6">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Кадастровая палата по Калужской области продолжает отвечать на актуальные вопросы граждан:</w:t>
      </w:r>
    </w:p>
    <w:p w:rsidR="006B53C6" w:rsidRDefault="006B53C6" w:rsidP="006B53C6">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Зачем объекту недвижимости нужно наименование?</w:t>
      </w:r>
    </w:p>
    <w:p w:rsidR="006B53C6" w:rsidRDefault="006B53C6" w:rsidP="006B53C6">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Наименование здания, сооружения, помещения, единого недвижимого комплекса, предприятия как имущественного комплекса отражает его функциональное использование.</w:t>
      </w:r>
    </w:p>
    <w:p w:rsidR="006B53C6" w:rsidRDefault="006B53C6" w:rsidP="006B53C6">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Например, театр оперы и балета, садовый дом, гараж.</w:t>
      </w:r>
    </w:p>
    <w:p w:rsidR="006B53C6" w:rsidRDefault="006B53C6" w:rsidP="006B53C6">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В каких случаях изменяется наименование объекта недвижимости?</w:t>
      </w:r>
    </w:p>
    <w:p w:rsidR="006B53C6" w:rsidRDefault="006B53C6" w:rsidP="006B53C6">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В случае изменения его функционального использования, в том числе в связи с реконструкцией объекта недвижимости или изменением назначения объекта недвижимости.</w:t>
      </w:r>
    </w:p>
    <w:p w:rsidR="006B53C6" w:rsidRDefault="006B53C6" w:rsidP="006B53C6">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Например, если жилое здание становится нежилым.</w:t>
      </w:r>
    </w:p>
    <w:p w:rsidR="006B53C6" w:rsidRDefault="006B53C6" w:rsidP="006B53C6">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Как внести изменения в сведения Единого государственного реестра недвижимости о наименовании объекта недвижимости?</w:t>
      </w:r>
    </w:p>
    <w:p w:rsidR="006B53C6" w:rsidRDefault="006B53C6" w:rsidP="006B53C6">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Заявление о государственном кадастровом учете в связи с изменением наименования объекта недвижимости необходимо представить в орган регистрации прав через многофункциональный центр. Новое наименование указывается в бланке заявления.</w:t>
      </w:r>
    </w:p>
    <w:p w:rsidR="006B53C6" w:rsidRDefault="006B53C6" w:rsidP="006B53C6">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Если собственником объекта недвижимости является физическое лицо, для осуществления учета изменений ему достаточно представить только заявление. Юридическому лицу необходимо приложить к заявлению решение или приказ этого юридического лица об изменении наименования.</w:t>
      </w:r>
    </w:p>
    <w:p w:rsidR="006B53C6" w:rsidRDefault="006B53C6" w:rsidP="006B53C6">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Существуют ли ограничения для изменения наименования объекта недвижимости?</w:t>
      </w:r>
    </w:p>
    <w:p w:rsidR="006B53C6" w:rsidRDefault="006B53C6" w:rsidP="006B53C6">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 Возможность размещения объектов недвижимости на земельном участке определяется видом разрешенного использования земельного участка. Например, на земельных участках, предоставленных для индивидуального жилищного строительства, не могут быть расположены объекты, используемые для коммерческой деятельности, а на земельном участке, предоставленном для размещения склада или </w:t>
      </w:r>
      <w:proofErr w:type="spellStart"/>
      <w:r>
        <w:rPr>
          <w:rFonts w:ascii="Arial" w:hAnsi="Arial" w:cs="Arial"/>
          <w:color w:val="000000"/>
          <w:sz w:val="22"/>
          <w:szCs w:val="22"/>
        </w:rPr>
        <w:t>автомойки</w:t>
      </w:r>
      <w:proofErr w:type="spellEnd"/>
      <w:r>
        <w:rPr>
          <w:rFonts w:ascii="Arial" w:hAnsi="Arial" w:cs="Arial"/>
          <w:color w:val="000000"/>
          <w:sz w:val="22"/>
          <w:szCs w:val="22"/>
        </w:rPr>
        <w:t>, не разрешено строительство жилого дома.</w:t>
      </w:r>
    </w:p>
    <w:p w:rsidR="006B53C6" w:rsidRDefault="006B53C6" w:rsidP="006B53C6">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Учитывая изложенное, рекомендуем обратить внимание на соответствие нового наименования объекта недвижимости виду разрешенного использования земельного участка, на котором этот объект расположен.</w:t>
      </w:r>
    </w:p>
    <w:p w:rsidR="009F6108" w:rsidRDefault="009F6108"/>
    <w:sectPr w:rsidR="009F6108"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6B53C6"/>
    <w:rsid w:val="006B53C6"/>
    <w:rsid w:val="00791FED"/>
    <w:rsid w:val="009F61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B53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B53C6"/>
    <w:rPr>
      <w:b/>
      <w:bCs/>
    </w:rPr>
  </w:style>
</w:styles>
</file>

<file path=word/webSettings.xml><?xml version="1.0" encoding="utf-8"?>
<w:webSettings xmlns:r="http://schemas.openxmlformats.org/officeDocument/2006/relationships" xmlns:w="http://schemas.openxmlformats.org/wordprocessingml/2006/main">
  <w:divs>
    <w:div w:id="151912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1687</Characters>
  <Application>Microsoft Office Word</Application>
  <DocSecurity>0</DocSecurity>
  <Lines>14</Lines>
  <Paragraphs>3</Paragraphs>
  <ScaleCrop>false</ScaleCrop>
  <Company>Microsoft</Company>
  <LinksUpToDate>false</LinksUpToDate>
  <CharactersWithSpaces>1979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2023-02-16T07:58:00Z</dcterms:created>
  <dcterms:modified xsi:type="dcterms:W3CDTF">2023-02-16T07:58:00Z</dcterms:modified>
</cp:coreProperties>
</file>