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center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Прокуратура Калужской области контролирует качество и безопасность детского отдыха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Органами прокуратуры области проводятся проверки исполнения законодательства в сфере организации детского отдыха и оздоровления, в ходе которых прокурорами дается оценка законности деятельности организаций, оказывающих такие услуги, в том числе предлагающих их через Интернет.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Федеральным законом «Об основных гарантиях прав ребенка в Российской Федерации» дано исчерпывающее понятие организациям отдыха детей и их оздоровления. Это организации сезонного или круглогодичного действия, стационарного и (или) нестационарного типа, с круглосуточным или дневным пребыванием, оказывающие услуги по организации отдыха и оздоровления детей, детские лагеря труда и отдыха, детские лагеря палаточного типа, детские специализированные (профильные) лагеря, детские лагеря различной тематической направленности.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Между тем, хозяйствующие субъекты под видом оказания услуг, связанных с летним отдыхом и оздоровлением детей, зачастую предлагают иные виды детского досуга. Это спортивные сборы, соревнования, конкурсы, семинары, фестивали, экскурсии и т. п. Однако при таком виде отдыха детей нередко размещают в обычных гостиницах, частных домах, на базах отдыха. Соответственно, отсутствует необходимая детская инфраструктура, дети питаются в ближайших кафе, должным образом не обеспечивается их безопасность.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Такие предложения во многих случаях связаны с уклонением от исполнения санитарных норм и правил, стремлением избежать государственного контроля за их реализацией с установленной периодичностью.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Об этом свидетельствует и практика прокурорского надзора. Так, в период летней оздоровительной кампании 2019 года прокурорами пресечена деятельность организаций и частных лиц, оказывавших услуги в сфере отдыха и оздоровления детей с многочисленными нарушениями санитарно-эпидемиологического, противопожарного, антитеррористического и трудового законодательства.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примеру, прокуратурой Юхновского района выявлен детский палаточный лагерь, работавший с многочисленными нарушениями требований санитарно-эпидемиологического законодательства.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проведения учебных занятий, проживания обслуживающего персонала и приготовления пищи использовались помещения здания, находящегося в неудовлетворительном санитарном состоянии, аптечек для оказания первой медицинской помощи детям в лагере не было, не соблюдались условия хранения пищевых продуктов. Работники лагеря не имели медицинских книжек, у лиц, входящих в педагогический состав детского палаточного лагеря, не имелось справок об отсутствии судимости. В результате принятых прокуратурой района мер прокурорского реагирования 33 ребенка вывезены организаторами лагеря до устранения нарушений.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Уже в текущем году такая незаконная деятельность пресечена прокурорами на территории Боровского района. 11 детей переданы родителям.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В целях обеспечения прав детей на безопасные условия пребывания при приобретении путевок родителям следует обращать внимание на форму организации детского досуга, включение соответствующего хозяйствующего </w:t>
      </w:r>
      <w:r>
        <w:rPr>
          <w:rFonts w:ascii="Arial" w:hAnsi="Arial" w:cs="Arial"/>
          <w:color w:val="000000"/>
        </w:rPr>
        <w:lastRenderedPageBreak/>
        <w:t>субъекта в реестр организаций отдыха детей их оздоровления, размещенного на сайте министерства образования и науки области.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случае нарушения прав детей на условия пребывания, питания, получение своевременной и квалифицированной медицинской помощи и по другим вопросам родителям детей необходимо незамедлительно обращаться в прокуратуру и территориальный отдел Роспотребнадзора.</w:t>
      </w:r>
    </w:p>
    <w:p w:rsidR="00167CD1" w:rsidRDefault="00167CD1" w:rsidP="00167CD1">
      <w:pPr>
        <w:pStyle w:val="a3"/>
        <w:shd w:val="clear" w:color="auto" w:fill="FFFFFF"/>
        <w:spacing w:before="0" w:beforeAutospacing="0" w:after="133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Старший помощник прокурора области И.Г.Лепехина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compat/>
  <w:rsids>
    <w:rsidRoot w:val="00167CD1"/>
    <w:rsid w:val="00167CD1"/>
    <w:rsid w:val="008F469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7C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7C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Company>Microsoft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2023-02-13T08:31:00Z</dcterms:created>
  <dcterms:modified xsi:type="dcterms:W3CDTF">2023-02-13T08:31:00Z</dcterms:modified>
</cp:coreProperties>
</file>