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027" w:rsidRDefault="00221027" w:rsidP="0022102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221027" w:rsidRDefault="00221027" w:rsidP="0022102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Удобно и оперативно: «Личный кабинет кадастрового инженера на сайте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».</w:t>
      </w:r>
    </w:p>
    <w:p w:rsidR="00221027" w:rsidRDefault="00221027" w:rsidP="0022102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о функционировании электронного сервиса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«Личный кабинет кадастрового инженера»</w:t>
        </w:r>
      </w:hyperlink>
      <w:hyperlink r:id="rId5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 xml:space="preserve">официального сайта </w:t>
        </w:r>
        <w:proofErr w:type="spellStart"/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Росреестра</w:t>
        </w:r>
        <w:proofErr w:type="spellEnd"/>
      </w:hyperlink>
      <w:r>
        <w:rPr>
          <w:rFonts w:ascii="Arial" w:hAnsi="Arial" w:cs="Arial"/>
          <w:color w:val="000000"/>
          <w:sz w:val="22"/>
          <w:szCs w:val="22"/>
        </w:rPr>
        <w:t xml:space="preserve">. Данный сервис позволяет пользоваться услугами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сэкономив личное время и снизив финансовые затраты, связанные с посещением офисов приема документов.</w:t>
      </w:r>
    </w:p>
    <w:p w:rsidR="00221027" w:rsidRDefault="00221027" w:rsidP="0022102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Использование электронного сервиса «Личный кабинет кадастрового инженера» имеет ряд преимуществ, направленных на плодотворную и комфортную работу профессиональных участников рынка недвижимости. К ним можно отнести такие функции сервиса как: возможность отслеживания истории проведенных предварительных проверок и их протоколов в разделе «Мои задачи», просмотр информации о результатах своей профессиональной деятельности в разделе «Моя статистика», формирование ключа доступа ко ФГИС ЕГРН, управление настройками получения уведомлений. Электронный сервис также оснащен разделом «Мой баланс», в котором можно вести учет внесенных средств на личный счет и оплачивать необходимые услуги. Кроме того, сервис дает возможность получать уведомления о ходе исполнения государственных услуг, о проведении предварительной записи на прием, а также о поступлении оплаты за пользование услугами.</w:t>
      </w:r>
    </w:p>
    <w:p w:rsidR="00221027" w:rsidRDefault="00221027" w:rsidP="0022102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Сервис также позволяет автоматизировано проверить документы, подготовленные для государственного кадастрового учета. Заметим, что в отношении земельных участков возможна проверка на наличие пересечений границ с другими участками, объектами землеустройства и объектами, сведения о которых внесены в Единый государственный реестр недвижимости.</w:t>
      </w:r>
    </w:p>
    <w:p w:rsidR="00221027" w:rsidRDefault="00221027" w:rsidP="0022102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Кадастровая палата обращает внимание — для использования сервиса «Личный кабинет кадастрового инженера» необходимо обязательно иметь подтвержденную учетную запись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</w:t>
      </w:r>
      <w:hyperlink r:id="rId6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Едином</w:t>
        </w:r>
        <w:proofErr w:type="spellEnd"/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 xml:space="preserve"> Портале государственных услуг РФ</w:t>
        </w:r>
      </w:hyperlink>
      <w:r>
        <w:rPr>
          <w:rFonts w:ascii="Arial" w:hAnsi="Arial" w:cs="Arial"/>
          <w:color w:val="000000"/>
          <w:sz w:val="22"/>
          <w:szCs w:val="22"/>
        </w:rPr>
        <w:t> и обладать усиленной квалифицированной электронной подписью.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21027"/>
    <w:rsid w:val="00221027"/>
    <w:rsid w:val="009F6108"/>
    <w:rsid w:val="00A6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21027"/>
    <w:rPr>
      <w:b/>
      <w:bCs/>
    </w:rPr>
  </w:style>
  <w:style w:type="character" w:styleId="a5">
    <w:name w:val="Hyperlink"/>
    <w:basedOn w:val="a0"/>
    <w:uiPriority w:val="99"/>
    <w:semiHidden/>
    <w:unhideWhenUsed/>
    <w:rsid w:val="002210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suslugi/" TargetMode="External"/><Relationship Id="rId5" Type="http://schemas.openxmlformats.org/officeDocument/2006/relationships/hyperlink" Target="https://rosreestr.ru/site/" TargetMode="External"/><Relationship Id="rId4" Type="http://schemas.openxmlformats.org/officeDocument/2006/relationships/hyperlink" Target="https://l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>Microsoft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2023-02-16T07:00:00Z</dcterms:created>
  <dcterms:modified xsi:type="dcterms:W3CDTF">2023-02-16T07:00:00Z</dcterms:modified>
</cp:coreProperties>
</file>