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Рубрика: ваши вопросы – наши ответы…</w:t>
      </w:r>
    </w:p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регулярно публикует ответы на многие интересующие вопросы граждан.</w:t>
      </w:r>
    </w:p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узнать кадастровую стоимость объекта недвижимости?</w:t>
      </w:r>
    </w:p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Информацию о кадастровой стоимости объекта недвижимости можно получить в личном кабинете правообладателя, который расположен на главной странице сайта Росреестра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http://rosreestr.ru</w:t>
        </w:r>
      </w:hyperlink>
      <w:r>
        <w:rPr>
          <w:rFonts w:ascii="Arial" w:hAnsi="Arial" w:cs="Arial"/>
          <w:color w:val="000000"/>
          <w:sz w:val="22"/>
          <w:szCs w:val="22"/>
        </w:rPr>
        <w:t>). Для авторизации в личном кабинете используется подтвержденная учетная запись пользователя на едином портале государственных услуг (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www.gosuslugi.ru</w:t>
        </w:r>
      </w:hyperlink>
      <w:r>
        <w:rPr>
          <w:rFonts w:ascii="Arial" w:hAnsi="Arial" w:cs="Arial"/>
          <w:color w:val="000000"/>
          <w:sz w:val="22"/>
          <w:szCs w:val="22"/>
        </w:rPr>
        <w:t>). Также на портале Росреестра ( </w:t>
      </w:r>
      <w:hyperlink r:id="rId6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http://rosreestr.ru</w:t>
        </w:r>
      </w:hyperlink>
      <w:r>
        <w:rPr>
          <w:rFonts w:ascii="Arial" w:hAnsi="Arial" w:cs="Arial"/>
          <w:color w:val="000000"/>
          <w:sz w:val="22"/>
          <w:szCs w:val="22"/>
        </w:rPr>
        <w:t>) можно заказать выписку из ЕГРН о кадастровой стоимости объекта недвижимости. Выписка предоставляется бесплатно в течение трех рабочих дней. Кроме того, кадастровую стоимость можно посмотреть с помощью сервисов «Публичная кадастровая карта» и «Справочная информация по объектам недвижимости в режиме online».</w:t>
      </w:r>
    </w:p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кадастровая стоимость, по мнению правообладателя, оказалась завышенной, ее можно обжаловать в судебном порядке или в комиссии при Управлении Росреестра по Калужской области.</w:t>
      </w:r>
    </w:p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провести межевание земельного участка, находящегося в частной собственности.</w:t>
      </w:r>
    </w:p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Кадастровые работы в отношении объектов недвижимости, в том числе установление границ земельных участков на местности, проведение согласования с заинтересованными лицами, выполняются кадастровым инженером. Перед заключением договора на выполнение работ рекомендуем проверять сведения о кадастровом инженере в государственном реестре кадастровых инженеров, размещенном на портале Росреестра (</w:t>
      </w:r>
      <w:hyperlink r:id="rId7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https://rosreestr.ru/</w:t>
        </w:r>
      </w:hyperlink>
      <w:r>
        <w:rPr>
          <w:rFonts w:ascii="Arial" w:hAnsi="Arial" w:cs="Arial"/>
          <w:color w:val="000000"/>
          <w:sz w:val="22"/>
          <w:szCs w:val="22"/>
        </w:rPr>
        <w:t>) в разделе «Электронные услуги и сервисы» во вкладке «Реестр кадастровых инженеров». Результатом проведения кадастровых работ является подготовка межевого плана.</w:t>
      </w:r>
    </w:p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Внесение в Единый государственный реестр недвижимости сведений, полученных в результате выполнения кадастровых работ, осуществляется на основании заявления и межевого плана. В случае, если земельный участок находится в общей долевой собственности с заявлением обращаются все собственники объекта недвижимости.</w:t>
      </w:r>
    </w:p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узнать, установлены ли границы земельного участка?</w:t>
      </w:r>
    </w:p>
    <w:p w:rsidR="006246B2" w:rsidRDefault="006246B2" w:rsidP="006246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того, чтобы узнать установлены ли границы земельного участка необходимо заказать выписку из ЕГРН об основных характеристиках и зарегистрированных правах на объект недвижимости. Подать запрос можно через официальный сайт Росреестра, а также обратившись лично в ближайший офис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246B2"/>
    <w:rsid w:val="006246B2"/>
    <w:rsid w:val="009F6108"/>
    <w:rsid w:val="00EF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4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46B2"/>
    <w:rPr>
      <w:b/>
      <w:bCs/>
    </w:rPr>
  </w:style>
  <w:style w:type="character" w:styleId="a5">
    <w:name w:val="Hyperlink"/>
    <w:basedOn w:val="a0"/>
    <w:uiPriority w:val="99"/>
    <w:semiHidden/>
    <w:unhideWhenUsed/>
    <w:rsid w:val="006246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9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osreestr.ru/" TargetMode="External"/><Relationship Id="rId5" Type="http://schemas.openxmlformats.org/officeDocument/2006/relationships/hyperlink" Target="http://www.gosuslugi.ru/" TargetMode="External"/><Relationship Id="rId4" Type="http://schemas.openxmlformats.org/officeDocument/2006/relationships/hyperlink" Target="http://rosreestr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Company>Microsoft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2023-02-14T06:58:00Z</dcterms:created>
  <dcterms:modified xsi:type="dcterms:W3CDTF">2023-02-14T06:58:00Z</dcterms:modified>
</cp:coreProperties>
</file>