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482" w:rsidRDefault="00284482" w:rsidP="0028448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  <w:proofErr w:type="gramStart"/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a4"/>
          <w:rFonts w:ascii="Arial" w:hAnsi="Arial" w:cs="Arial"/>
          <w:color w:val="000000"/>
          <w:sz w:val="22"/>
          <w:szCs w:val="22"/>
        </w:rPr>
        <w:t>П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>ри смене вида разрешенного использования земельного участка может измениться и его кадастровая стоимость </w:t>
      </w:r>
      <w:r>
        <w:rPr>
          <w:rFonts w:ascii="Arial" w:hAnsi="Arial" w:cs="Arial"/>
          <w:color w:val="000000"/>
          <w:sz w:val="22"/>
          <w:szCs w:val="22"/>
        </w:rPr>
        <w:t> </w:t>
      </w:r>
    </w:p>
    <w:p w:rsidR="00284482" w:rsidRDefault="00284482" w:rsidP="0028448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Филиал Кадастровой палаты по Калужской области информирует: в соответствии с Земельным кодексом РФ земельные участки используются согласно установленному для них виду разрешенного использования. </w:t>
      </w:r>
    </w:p>
    <w:p w:rsidR="00284482" w:rsidRDefault="00284482" w:rsidP="0028448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 многие правообладатели знают о том, что при смене вида разрешенного использования земельного участка может измениться и его кадастровая стоимость, которая является базой для исчисления земельного налога, расчета платы за аренду земельных участков, находящихся в государственной или муниципальной собственности, выкупной цены, государственной пошлины при вступлении в наследство. </w:t>
      </w:r>
    </w:p>
    <w:p w:rsidR="00284482" w:rsidRDefault="00284482" w:rsidP="0028448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Вид разрешенного использования также является главным фактором, который учитывается при определении кадастровой стоимости земельного участка и связанных с нею платежей (земельного налога, арендной платы, платы за снятие запрета на строительство и прочее). </w:t>
      </w:r>
    </w:p>
    <w:p w:rsidR="00284482" w:rsidRDefault="00284482" w:rsidP="0028448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внесении в Единый государственный реестр недвижимости сведений об установленном виде разрешённого использования, кадастровая стоимость земельных участков пересчитывается путём умножения их площади на удельный показатель кадастровой стоимости, утверждённый постановлением, для группы, к которой относится измененное разрешенное использование. </w:t>
      </w:r>
    </w:p>
    <w:p w:rsidR="00284482" w:rsidRDefault="00284482" w:rsidP="0028448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Таким образом, желающим изменить вид разрешенного использования своих земельных участков, необходимо заранее позаботиться о своих финансовых интересах.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84482"/>
    <w:rsid w:val="00284482"/>
    <w:rsid w:val="009F6108"/>
    <w:rsid w:val="00E83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4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844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7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1239</Characters>
  <Application>Microsoft Office Word</Application>
  <DocSecurity>0</DocSecurity>
  <Lines>10</Lines>
  <Paragraphs>2</Paragraphs>
  <ScaleCrop>false</ScaleCrop>
  <Company>Microsoft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2023-02-16T07:35:00Z</dcterms:created>
  <dcterms:modified xsi:type="dcterms:W3CDTF">2023-02-16T07:35:00Z</dcterms:modified>
</cp:coreProperties>
</file>