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175" w:rsidRPr="00144175" w:rsidRDefault="00144175" w:rsidP="0014417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144175">
        <w:rPr>
          <w:rFonts w:ascii="Arial" w:hAnsi="Arial" w:cs="Arial"/>
          <w:b/>
          <w:color w:val="000000"/>
          <w:sz w:val="22"/>
          <w:szCs w:val="22"/>
        </w:rPr>
        <w:t>Альтернативные меры ответственности муниципальных служащих за предоставление неполных или недостоверных сведений о доходах, расходах, имуществе</w:t>
      </w:r>
    </w:p>
    <w:p w:rsidR="00144175" w:rsidRDefault="00144175" w:rsidP="001441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Федеральным законом от 26.07.2019 № 228-ФЗ внесены изменения в Федеральный закон от 06.10.2003 № 131-ФЗ «Об общих принципах организации местного самоуправления в Российской Федерации», им введены альтернативные меры ответственности муниципальных депутатов, членов выборного органа местного самоуправления, выборного должностного лица местного самоуправления за предоставление неполных или недостоверных сведений о доходах, расходах, имуществе.</w:t>
      </w:r>
    </w:p>
    <w:p w:rsidR="00144175" w:rsidRDefault="00144175" w:rsidP="001441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 действующему законодательству в случае обнаружения в декларации муниципального депутата и иных указанных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лиц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недостоверных или неполных сведений о своих доходах или доходах своей семьи ему грозит безальтернативное наказание – досрочное прекращение полномочий.</w:t>
      </w:r>
    </w:p>
    <w:p w:rsidR="00144175" w:rsidRDefault="00144175" w:rsidP="001441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новому закону в случае предоставления ими недостоверных и неполных сведений о своих доходах, расходах, об имуществе и обязательствах имущественного характера, также сведений о доходах, расходах, об имуществе и обязательствах имущественного характера, супруги (супруга) и несовершеннолетних детей, если искажение этих сведений является несущественным, ему может быть объявлено предупреждение.</w:t>
      </w:r>
    </w:p>
    <w:p w:rsidR="00144175" w:rsidRDefault="00144175" w:rsidP="001441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 более серьезные нарушения, законодателем предусмотрен ряд иных мер ответственности: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 запрет исполнять полномочия на постоянной основе до прекращения срока его полномочий.</w:t>
      </w:r>
    </w:p>
    <w:p w:rsidR="00144175" w:rsidRDefault="00144175" w:rsidP="001441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Законом определено, что порядок принятия решения о применении к депутатам и иным перечисленным выше лицам мер ответственности указанных в законе, определяется муниципальным правовым актом в соответствии с законом субъекта российской Федерации.</w:t>
      </w:r>
    </w:p>
    <w:p w:rsidR="00144175" w:rsidRDefault="00144175" w:rsidP="001441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Помощник прокурора</w:t>
      </w:r>
    </w:p>
    <w:p w:rsidR="00144175" w:rsidRDefault="00144175" w:rsidP="0014417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 И.В. Панфилова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44175"/>
    <w:rsid w:val="00144175"/>
    <w:rsid w:val="00470B38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4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7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2024</Characters>
  <Application>Microsoft Office Word</Application>
  <DocSecurity>0</DocSecurity>
  <Lines>16</Lines>
  <Paragraphs>4</Paragraphs>
  <ScaleCrop>false</ScaleCrop>
  <Company>Microsoft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2023-02-14T08:31:00Z</dcterms:created>
  <dcterms:modified xsi:type="dcterms:W3CDTF">2023-02-14T08:32:00Z</dcterms:modified>
</cp:coreProperties>
</file>