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F68" w:rsidRDefault="00D94F68" w:rsidP="00D94F6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Изменения в Правила дорожного движения</w:t>
      </w:r>
    </w:p>
    <w:p w:rsidR="00D94F68" w:rsidRDefault="00D94F68" w:rsidP="00D94F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Правительство России утвердило изменения в ПДД, которые, позволят регулировать режим проезда транспортных сре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дств с в</w:t>
      </w:r>
      <w:proofErr w:type="gramEnd"/>
      <w:r>
        <w:rPr>
          <w:rFonts w:ascii="Arial" w:hAnsi="Arial" w:cs="Arial"/>
          <w:color w:val="000000"/>
          <w:sz w:val="22"/>
          <w:szCs w:val="22"/>
        </w:rPr>
        <w:t>ысоким уровнем выброса вредных веществ. Речь идет о постановлении Правительства РФ от 12 июля 2017 года № 832 "О внесении изменений в постановление Совета Министров - Правительства Российской Федерации от 23 октября 1993 г. № 1090".</w:t>
      </w:r>
    </w:p>
    <w:p w:rsidR="00D94F68" w:rsidRDefault="00D94F68" w:rsidP="00D94F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Так, в Правилах дорожного движения появились такие понятия, как "гибридный автомобиль" и "электромобиль", к которым отнесены, соответственно, транспортные средства, имеющие не менее двух различных двигателей и бортовых систем аккумулирования энергии и транспортные средства, приводимые в движение исключительно электрическим двигателем.</w:t>
      </w:r>
    </w:p>
    <w:p w:rsidR="00D94F68" w:rsidRDefault="00D94F68" w:rsidP="00D94F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Дается и новое определение "островка безопасности", под которым понимается элемент обустройства дороги, разделяющий полосы движения (в том числе полосы для велосипедистов), а также полосы движения и трамвайные пути, конструктивно выделенный бордюрным камнем над проезжей частью дороги или обозначенный техническими средствами организации дорожного движения и предназначенный для остановки пешеходов при переходе проезжей части дороги, в том числе часть разделительной полосы, через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которую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проложен пешеходный переход.</w:t>
      </w:r>
    </w:p>
    <w:p w:rsidR="00D94F68" w:rsidRDefault="00D94F68" w:rsidP="00D94F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целях защиты окружающей природной среды, вводятся новые дорожные знаки особых предписаний. К примеру, в Приложении 1 к ПДД "Дорожные знаки" появятся новые: "Зона с ограничением экологического класса механических транспортных средств" и "Зона с ограничением экологического класса грузовых автомобилей", на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территории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действия которых будет запрещено движение автомобилей, в том числе грузовых, имеющий экологический класс ниже указанного на знаке.</w:t>
      </w:r>
    </w:p>
    <w:p w:rsidR="00D94F68" w:rsidRDefault="00D94F68" w:rsidP="00D94F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Преимущества для экологически чистых видов транспорта будут устанавливаться также с использованием нового знака дополнительной информации "Экологический класс транспортного средства", который, в связке с некоторыми запрещающими знаками, позволит ограничить движение автомобилей, имеющих пониженный экологический класс. А для обозначения мест зарядки электромобилей и обеспечения возможности их парковки вводится новый знак сервиса "Автозаправочная станция с возможностью зарядки электромобилей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."</w:t>
      </w:r>
      <w:proofErr w:type="gramEnd"/>
    </w:p>
    <w:p w:rsidR="00D94F68" w:rsidRDefault="00D94F68" w:rsidP="00D94F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ПДД также вносится ряд изменений для повышения безопасности дорожного движения. В частности, действие дорожного знака "Остановка запрещена" распространится на маршрутные транспортные средства вне зоны остановок. Также будет разрешено движение велосипедистов по тротуару или пешеходной дорожке в случае сопровождения взрослым велосипедиста в возрасте до 14 лет. Сейчас движение взрослых велосипедистов по тротуарам разрешается, в том числе, в случае сопровождения несовершеннолетнего велосипедиста, не достигшего возраста 7 лет.</w:t>
      </w:r>
    </w:p>
    <w:p w:rsidR="00D94F68" w:rsidRDefault="00D94F68" w:rsidP="00D94F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D94F68" w:rsidRDefault="00D94F68" w:rsidP="00D94F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D94F68" w:rsidRDefault="00D94F68" w:rsidP="00D94F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D94F68" w:rsidRDefault="00D94F68" w:rsidP="00D94F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 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94F68"/>
    <w:rsid w:val="009F6108"/>
    <w:rsid w:val="00D94F6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4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4F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0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2366</Characters>
  <Application>Microsoft Office Word</Application>
  <DocSecurity>0</DocSecurity>
  <Lines>19</Lines>
  <Paragraphs>5</Paragraphs>
  <ScaleCrop>false</ScaleCrop>
  <Company>Microsoft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2023-02-14T09:14:00Z</dcterms:created>
  <dcterms:modified xsi:type="dcterms:W3CDTF">2023-02-14T09:14:00Z</dcterms:modified>
</cp:coreProperties>
</file>