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BF6" w:rsidRDefault="00584BF6" w:rsidP="00584BF6">
      <w:pPr>
        <w:pStyle w:val="a3"/>
        <w:shd w:val="clear" w:color="auto" w:fill="FFFFFF"/>
        <w:spacing w:before="0" w:beforeAutospacing="0" w:after="133" w:afterAutospacing="0"/>
        <w:jc w:val="center"/>
        <w:rPr>
          <w:rFonts w:ascii="Arial" w:hAnsi="Arial" w:cs="Arial"/>
          <w:color w:val="000000"/>
        </w:rPr>
      </w:pPr>
      <w:r>
        <w:rPr>
          <w:rStyle w:val="a4"/>
          <w:rFonts w:ascii="Arial" w:hAnsi="Arial" w:cs="Arial"/>
          <w:color w:val="000000"/>
        </w:rPr>
        <w:t>Хищения, совершаемые с использованием современных информационно-коммуникационных технологий</w:t>
      </w:r>
    </w:p>
    <w:p w:rsidR="00584BF6" w:rsidRDefault="00584BF6" w:rsidP="00584BF6">
      <w:pPr>
        <w:pStyle w:val="a3"/>
        <w:shd w:val="clear" w:color="auto" w:fill="FFFFFF"/>
        <w:spacing w:before="0" w:beforeAutospacing="0" w:after="133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Развитие технологий в современном мире обуславливает их повсеместное проникновение во все сферы общественной жизни. Этим пользуются не только добросовестные пользователи информационных сетей, но и злоумышленники, преследующие различные противоправные цели – личное обогащение, дискредитацию граждан и государственных органов, распространение запрещенной информации.</w:t>
      </w:r>
    </w:p>
    <w:p w:rsidR="00584BF6" w:rsidRDefault="00584BF6" w:rsidP="00584BF6">
      <w:pPr>
        <w:pStyle w:val="a3"/>
        <w:shd w:val="clear" w:color="auto" w:fill="FFFFFF"/>
        <w:spacing w:before="0" w:beforeAutospacing="0" w:after="133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Российской Федерации отмечается ежегодный рост таких преступлений. Повсеместно регистрируются преступления, связанные с хищением денежных средств из банков и иных кредитных организаций, физических и юридических лиц, совершаемых с использованием современных информационно-коммуникационных технологий, ответственность за которые в зависимости от способа преступного посягательства предусмотрена ст.ст. 158, 159, 159.3, 159.6 УК РФ.</w:t>
      </w:r>
    </w:p>
    <w:p w:rsidR="00584BF6" w:rsidRDefault="00584BF6" w:rsidP="00584BF6">
      <w:pPr>
        <w:pStyle w:val="a3"/>
        <w:shd w:val="clear" w:color="auto" w:fill="FFFFFF"/>
        <w:spacing w:before="0" w:beforeAutospacing="0" w:after="133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Федеральным законом от 23.04.2018 № 111-ФЗ «О внесении изменений в Уголовный кодекс Российской Федерации» введена ответственность виновных лиц по статье 158 УК РФ за кражу, совершенную с банковского счета, а равно в отношении электронных денежных средств (при отсутствии признаков преступления, предусмотренного статьей 159.3 УК РФ).</w:t>
      </w:r>
    </w:p>
    <w:p w:rsidR="00584BF6" w:rsidRDefault="00584BF6" w:rsidP="00584BF6">
      <w:pPr>
        <w:pStyle w:val="a3"/>
        <w:shd w:val="clear" w:color="auto" w:fill="FFFFFF"/>
        <w:spacing w:before="0" w:beforeAutospacing="0" w:after="133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Аналогичным образом, с целью усиления уголовной ответственности за противоправные действия с использованием электронных средств платежа, изменены диспозиции и санкции статей 159.3 и 159.6 УК РФ.</w:t>
      </w:r>
    </w:p>
    <w:p w:rsidR="00584BF6" w:rsidRDefault="00584BF6" w:rsidP="00584BF6">
      <w:pPr>
        <w:pStyle w:val="a3"/>
        <w:shd w:val="clear" w:color="auto" w:fill="FFFFFF"/>
        <w:spacing w:before="0" w:beforeAutospacing="0" w:after="133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Среди наиболее распространенных способов хищений прокурорско-следственная практика выделяет:</w:t>
      </w:r>
    </w:p>
    <w:p w:rsidR="00584BF6" w:rsidRDefault="00584BF6" w:rsidP="00584BF6">
      <w:pPr>
        <w:pStyle w:val="a3"/>
        <w:shd w:val="clear" w:color="auto" w:fill="FFFFFF"/>
        <w:spacing w:before="0" w:beforeAutospacing="0" w:after="133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использование злоумышленниками индивидуальных данных банковских карт пострадавших для осуществления расчетов в преступных целях. Такие ситуации возможны при компрометации этих карт в результате раскрытия их данных третьим лицам;</w:t>
      </w:r>
    </w:p>
    <w:p w:rsidR="00584BF6" w:rsidRDefault="00584BF6" w:rsidP="00584BF6">
      <w:pPr>
        <w:pStyle w:val="a3"/>
        <w:shd w:val="clear" w:color="auto" w:fill="FFFFFF"/>
        <w:spacing w:before="0" w:beforeAutospacing="0" w:after="133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двойное списание, характеризующееся тем, что потерпевший передает банковскую карту продавцу (оператору, официанту, заправщику), которую тот дважды проводит через платежный терминал под предлогом ошибки при первоначальном платеже;</w:t>
      </w:r>
    </w:p>
    <w:p w:rsidR="00584BF6" w:rsidRDefault="00584BF6" w:rsidP="00584BF6">
      <w:pPr>
        <w:pStyle w:val="a3"/>
        <w:shd w:val="clear" w:color="auto" w:fill="FFFFFF"/>
        <w:spacing w:before="0" w:beforeAutospacing="0" w:after="133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хищение при бесконтактной оплате, в тех случаях, когда похитители оперируют собственными бесконтактными считывателями или терминалами, прислоняя их к карманам и сумкам;</w:t>
      </w:r>
    </w:p>
    <w:p w:rsidR="00584BF6" w:rsidRDefault="00584BF6" w:rsidP="00584BF6">
      <w:pPr>
        <w:pStyle w:val="a3"/>
        <w:shd w:val="clear" w:color="auto" w:fill="FFFFFF"/>
        <w:spacing w:before="0" w:beforeAutospacing="0" w:after="133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хищение с использованием дубликата сим-карты мобильного телефона, которое осуществляются путем предварительного выяснения преступниками номера сим-карты, к которому привязаны банковские карты и изготовления ее фальшивого аналога с последующим списанием денежных средств;</w:t>
      </w:r>
    </w:p>
    <w:p w:rsidR="00584BF6" w:rsidRDefault="00584BF6" w:rsidP="00584BF6">
      <w:pPr>
        <w:pStyle w:val="a3"/>
        <w:shd w:val="clear" w:color="auto" w:fill="FFFFFF"/>
        <w:spacing w:before="0" w:beforeAutospacing="0" w:after="133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хищения посредством использования информации о банковских картах, предоставленных похитителям самими пострадавшими для оплаты продаваемых ими товаров;</w:t>
      </w:r>
    </w:p>
    <w:p w:rsidR="00584BF6" w:rsidRDefault="00584BF6" w:rsidP="00584BF6">
      <w:pPr>
        <w:pStyle w:val="a3"/>
        <w:shd w:val="clear" w:color="auto" w:fill="FFFFFF"/>
        <w:spacing w:before="0" w:beforeAutospacing="0" w:after="133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распространенный характер носят хищения, связанные с обманом доверчивых граждан, когда похитители, представляясь сотрудниками службы безопасности банка, сообщают Вам, что «банк выявил подозрительную операцию» или «в системе произошел сбой», просит у вас полные данные карты, CVV- или CVC-код, </w:t>
      </w:r>
      <w:r>
        <w:rPr>
          <w:rFonts w:ascii="Arial" w:hAnsi="Arial" w:cs="Arial"/>
          <w:color w:val="000000"/>
        </w:rPr>
        <w:lastRenderedPageBreak/>
        <w:t>код из СМС или пароли от Сбербанк Онлайн. Это нужно якобы «для сохранности ваших денег». Сразу заканчивайте разговор. Работник банка никогда не попросит у вас секретные данные от карты или интернет-банка.</w:t>
      </w:r>
    </w:p>
    <w:p w:rsidR="00584BF6" w:rsidRDefault="00584BF6" w:rsidP="00584BF6">
      <w:pPr>
        <w:pStyle w:val="a3"/>
        <w:shd w:val="clear" w:color="auto" w:fill="FFFFFF"/>
        <w:spacing w:before="0" w:beforeAutospacing="0" w:after="133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Настоятельно просим не откликаться на такие провокации, сохранять бдительность и в каждом случае поступления сомнительных предложений от неизвестных лиц сообщать о них в компетентные органы для уголовно-правовой оценки и организации уголовного преследования злоумышленников.</w:t>
      </w:r>
    </w:p>
    <w:p w:rsidR="00584BF6" w:rsidRDefault="00584BF6" w:rsidP="00584BF6">
      <w:pPr>
        <w:pStyle w:val="a3"/>
        <w:shd w:val="clear" w:color="auto" w:fill="FFFFFF"/>
        <w:spacing w:before="0" w:beforeAutospacing="0" w:after="133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Помощник прокурора</w:t>
      </w:r>
    </w:p>
    <w:p w:rsidR="00584BF6" w:rsidRDefault="00584BF6" w:rsidP="00584BF6">
      <w:pPr>
        <w:pStyle w:val="a3"/>
        <w:shd w:val="clear" w:color="auto" w:fill="FFFFFF"/>
        <w:spacing w:before="0" w:beforeAutospacing="0" w:after="133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Юхновского района П.Д. Минченков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efaultTabStop w:val="708"/>
  <w:characterSpacingControl w:val="doNotCompress"/>
  <w:compat/>
  <w:rsids>
    <w:rsidRoot w:val="00584BF6"/>
    <w:rsid w:val="00584BF6"/>
    <w:rsid w:val="008B60AF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4B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84BF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5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2893</Characters>
  <Application>Microsoft Office Word</Application>
  <DocSecurity>0</DocSecurity>
  <Lines>24</Lines>
  <Paragraphs>6</Paragraphs>
  <ScaleCrop>false</ScaleCrop>
  <Company>Microsoft</Company>
  <LinksUpToDate>false</LinksUpToDate>
  <CharactersWithSpaces>3394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2023-02-13T08:31:00Z</dcterms:created>
  <dcterms:modified xsi:type="dcterms:W3CDTF">2023-02-13T08:31:00Z</dcterms:modified>
</cp:coreProperties>
</file>