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Пресс-релиз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Единая процедура регистрации недвижимости.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 xml:space="preserve">Филиал Кадастровой палаты по Калужской области напоминает, что с 1 января 2017 года у граждан появилась возможность подачи заявления на проведение государственного кадастрового учета и регистрации прав в рамках единой процедуры. Это означает, что в регистрирующий орган можно обратиться один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раз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.В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озникновение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данной процедуры стало благодаря созданию Единого государственного реестра недвижимости (ЕГРН). То есть если раньше вы сначала ставили объект на кадастровый учет, а потом шли регистрировать на него права, то сейчас все можно осуществить в рамках «одного окна».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Единая процедура проводится в следующих случаях: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создание объекта недвижимости (строительство зданий, строений, сооружений, в том числе на месте сносимых объектов капитального строительства), за исключением случаев, когда кадастровый учет можно осуществить без одновременной регистрации прав;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образование объекта недвижимости из другого объекта недвижимости в результате его преобразования (раздела, выдела, реконструкции), кроме случая изъятия земельного участка или расположенной на нем недвижимости для государственных и муниципальных нужд;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прекращение существования объекта недвижимости, права на который зарегистрированы в ЕГРН;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образование или прекращение существования части объекта, на которую распространяются ограничения прав и обременения объекта, подлежащие регистрации.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Сроки осуществления государственного кадастрового учета и государственной регистрации прав одновременно это: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10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органом регистрации прав заявления на осуществление государственного кадастрового учета и государственной регистрации прав и прилагаемых к нему документов;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12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многофункциональным центром (МФЦ) заявления на осуществление государственного кадастрового учета и государственной регистрации прав и прилагаемых к нему документов.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Заявление на одновременное осуществление государственного кадастрового учета и регистрацию права можно подать в любом офисе МФЦ, по почте (все документы должны быть нотариально удостоверены), либо воспользоваться сайтом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"https://vk.com/away.php?to=http%3A%2F%2Frosreestr.ru&amp;post=-118999638_189&amp;cc_key="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4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 и подать заявление в электронном виде.</w:t>
      </w:r>
    </w:p>
    <w:p w:rsidR="007F1FA1" w:rsidRDefault="007F1FA1" w:rsidP="007F1FA1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Результатом учетно-регистрационных действий в рамках единой процедуры является выписка из ЕГРН, в которой содержаться сведения об объекте недвижимости и о зарегистрированных на него правах.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F1FA1"/>
    <w:rsid w:val="007F1FA1"/>
    <w:rsid w:val="00994557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7F1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F1FA1"/>
    <w:rPr>
      <w:b/>
      <w:bCs/>
    </w:rPr>
  </w:style>
  <w:style w:type="character" w:styleId="a4">
    <w:name w:val="Hyperlink"/>
    <w:basedOn w:val="a0"/>
    <w:uiPriority w:val="99"/>
    <w:semiHidden/>
    <w:unhideWhenUsed/>
    <w:rsid w:val="007F1F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0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2101</Characters>
  <Application>Microsoft Office Word</Application>
  <DocSecurity>0</DocSecurity>
  <Lines>17</Lines>
  <Paragraphs>4</Paragraphs>
  <ScaleCrop>false</ScaleCrop>
  <Company>Microsoft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2023-02-16T07:52:00Z</dcterms:created>
  <dcterms:modified xsi:type="dcterms:W3CDTF">2023-02-16T07:54:00Z</dcterms:modified>
</cp:coreProperties>
</file>