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Случаи возврата непродовольственного товара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Отношения, возникающие между потребителями и изготовителями, исполнителями, импортерами, продавцами при продаже товаров (выполнении работ, оказании услуг) регулируются Законом Российской Федерации №2300-1 от 07.02.1992г. «О защите прав потребителей» (далее – Закон).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Статьей 18 Закона закреплены права потребителей в случае обнаружении в товаре недостатков. Так потребитель по своему выбору вправе: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потребовать замены на товар этой же марки (этих же модели и (или) артикула);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потребовать замены на такой же товар другой марки (модели, артикула) с соответствующим перерасчетом покупной цены;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потребовать соразмерного уменьшения покупной цены;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лицом;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отказаться от исполнения договора купли-продажи и потребовать возврата уплаченной за товар суммы. По требованию продавца и за его счет потребитель должен возвратить товар с недостатками.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Сроки предъявления потребителем требований в отношении недостатков товара, закреплены в статье 19 Закона. Так, потребитель вправе предъявить требования к продавцу (изготовителю, уполномоченной организации или уполномоченному индивидуальному предпринимателю, импортеру) в отношении недостатков товара, если они обнаружены в течение гарантийного срока или срока годности.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отношении товаров, на которые гарантийные сроки или сроки годности не установлены, потребитель вправе предъявить указанные требования, если недостатки товаров обнаружены в разумный срок, но в пределах двух лет со дня передачи их потребителю, если более длительные сроки не установлены законом или договором.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со статьей 22 Закона требования потребителя о соразмерном уменьшении покупной цены товара, возмещении расходов на исправление недостатков товара потребителем или третьим лицом, возврате уплаченной за товар денежной суммы, а также требование о возмещении убытков, причиненных потребителю вследствие продажи товара ненадлежащего качества либо предоставления ненадлежащей информации о товаре, подлежат удовлетворению продавцом (изготовителем, уполномоченной организацией или уполномоченным индивидуальным предпринимателем, импортером</w:t>
      </w:r>
      <w:proofErr w:type="gramEnd"/>
      <w:r>
        <w:rPr>
          <w:rFonts w:ascii="Arial" w:hAnsi="Arial" w:cs="Arial"/>
          <w:color w:val="000000"/>
          <w:sz w:val="22"/>
          <w:szCs w:val="22"/>
        </w:rPr>
        <w:t>) в течение десяти дней со дня предъявления соответствующего требования.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Потребитель имеет право на обмен товара надлежащего качества в случаях, предусмотренных статьей 25 Закона. Так, непродовольственный товар надлежащего качества может быть заменен на аналогичный товар у продавца, у которого этот товар был приобретен, если указанный товар не подошел по форме, габаритам, фасону, расцветке, размеру или комплектации.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Срок обмена непродовольственного товара надлежащего качества составляет четырнадцать дней, не считая дня его покупки.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Обмен непродовольственного товара надлежащего качества проводится, если указанный товар не был в употреблении, сохранены его товарный вид, потребительские свойства, пломбы, фабричные ярлыки, а также имеется товарный чек или кассовый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чек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либо иной подтверждающий оплату указанного товара документ.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показания.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Заместитель прокурора Юхновского района</w:t>
      </w:r>
      <w:r>
        <w:rPr>
          <w:rFonts w:ascii="Arial" w:hAnsi="Arial" w:cs="Arial"/>
          <w:color w:val="000000"/>
          <w:sz w:val="22"/>
          <w:szCs w:val="22"/>
        </w:rPr>
        <w:br/>
        <w:t>юрист 2 класса Д.Е.Ярцев</w:t>
      </w:r>
    </w:p>
    <w:p w:rsidR="007367AB" w:rsidRDefault="007367AB" w:rsidP="007367A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31.03.2014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367AB"/>
    <w:rsid w:val="007367AB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6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67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6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2845</Characters>
  <Application>Microsoft Office Word</Application>
  <DocSecurity>0</DocSecurity>
  <Lines>23</Lines>
  <Paragraphs>6</Paragraphs>
  <ScaleCrop>false</ScaleCrop>
  <Company>Microsoft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2023-02-14T10:20:00Z</dcterms:created>
  <dcterms:modified xsi:type="dcterms:W3CDTF">2023-02-14T10:20:00Z</dcterms:modified>
</cp:coreProperties>
</file>