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Новый порядок определения кадастровой стоимости.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Новый порядок определения кадастровой стоимости объектов недвижимости, утвержденный Приказом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Минэкономразвится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России от 24.09.2018 № 514 вступил в силу 02 марта 2019 года.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Порядок устанавливает правила определения кадастровой стоимости объектов недвижимости в случаях: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осуществления государственного кадастрового учета в связи с образованием или созданием объекта недвижимости;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внесения сведений в Единый государственный реестр недвижимости (ЕГРН) о ранее учтенном объекте недвижимости;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внесения изменений в сведения Единого государственного реестра недвижимости об объекте недвижимости: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 о значении площади (в отношении земельного участка, здания, помещения,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);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о значении, проектируемом значении основной характеристики (в отношении сооружения, объекта незавершенного строительства);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о степени готовности (в отношении объекта незавершенного строительства);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о категории земель (в отношении земельного участка);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о виде разрешенного использования (в отношении земельного участка);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о назначении, проектируемом назначении (в отношении здания, помещения, сооружения, объекта незавершенного строительства);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об основной характеристике (в отношении сооружения, объекта незавершенного строительства).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определения кадастровой стоимости объектов недвижимости используются средние и минимальные значения удельных показателей кадастровой стоимости объектов недвижимости, утвержденные в установленном порядке, а при их отсутствии используются рассчитанные в соответствии с Порядком значения удельных показателей кадастровой стоимости.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Порядком определена последовательность выбора между средними удельными показателями кадастровой стоимости объектов недвижимости соответствующего назначения, если для кадастрового квартала, населенного пункта и/или муниципального района (городского округа), в котором располагается оцениваемый объект недвижимости, отсутствует такой показатель.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стоимость объекта незавершенного строительства будет рассчитываться с учетом степени готовности такого объекта. В случае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изменения степени готовности объекта незавершенного строительства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или изменения его основной характеристики, кадастровая стоимость будет изменяться пропорционально.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 же Порядком установлены правила определения кадастровой стоимости: если земельный участок предназначен, для жилищного строительства, ведения личного подсобного хозяйства,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садоводства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либо огородничества, при разделе земельного участка, при образовании земельного участка путем объединении либо перераспределения, при наличии у земельного участка более чем одного вида разрешенного использования.</w:t>
      </w:r>
    </w:p>
    <w:p w:rsidR="006C2B33" w:rsidRDefault="006C2B33" w:rsidP="006C2B3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Общий принцип порядка определения кадастровой стоимости останется прежним: умножение площади объекта недвижимости на удельный показатель кадастровой стоимости объектов недвижимости соответствующего назначения либо вида разрешенного использования (для земельных участков), утвержденный исполнительным органом государственной власти субъекта Российской Федерации или в случаях, </w:t>
      </w:r>
      <w:r>
        <w:rPr>
          <w:rFonts w:ascii="Arial" w:hAnsi="Arial" w:cs="Arial"/>
          <w:color w:val="000000"/>
          <w:sz w:val="22"/>
          <w:szCs w:val="22"/>
        </w:rPr>
        <w:lastRenderedPageBreak/>
        <w:t>установленных законодательством субъекта Российской Федерации, решением органа местного самоуправления.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C2B33"/>
    <w:rsid w:val="006C2B33"/>
    <w:rsid w:val="009F6108"/>
    <w:rsid w:val="00F06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2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2B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2680</Characters>
  <Application>Microsoft Office Word</Application>
  <DocSecurity>0</DocSecurity>
  <Lines>22</Lines>
  <Paragraphs>6</Paragraphs>
  <ScaleCrop>false</ScaleCrop>
  <Company>Microsoft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2023-02-16T06:15:00Z</dcterms:created>
  <dcterms:modified xsi:type="dcterms:W3CDTF">2023-02-16T06:15:00Z</dcterms:modified>
</cp:coreProperties>
</file>