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20DF" w:rsidRDefault="008220DF" w:rsidP="008220DF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Пресс-релиз</w:t>
      </w:r>
    </w:p>
    <w:p w:rsidR="008220DF" w:rsidRDefault="008220DF" w:rsidP="008220DF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Кадастровая палата рекомендует внести контактные данные в ЕГРН для упрощения оформления «лишних метров».</w:t>
      </w:r>
    </w:p>
    <w:p w:rsidR="008220DF" w:rsidRDefault="008220DF" w:rsidP="008220DF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В числе важнейших новаций, вступивших в силу 16 сентября поправок в ФЗ – утверждение права кадастровых инженеров запрашивать из ЕГРН необходимую для геодезических и кадастровых работ информацию, в том числе сведения об адресах владельцев недвижимости: почтовых и электронных. Доступ к актуальным и достоверным контактам из реестра недвижимости снизит вероятность адресных ошибок при отправке гражданам извещений о проведении согласования границ смежных участков.</w:t>
      </w:r>
    </w:p>
    <w:p w:rsidR="008220DF" w:rsidRDefault="008220DF" w:rsidP="008220DF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Изменения в законы "О кадастровой деятельности" и "О государственной регистрации недвижимости" вступили в силу 16 сентября. Поправки упростили процедуру проведения комплексных кадастровых работ, заказчиками которых выступают муниципальные власти. Федеральный закон (150-ФЗ от 17 июня 2019 года) устанавливает порядок уточнения границ земельных участков, фактическая площадь которых не соответствует площади, указанной в Едином государственном реестре недвижимости (ЕГРН)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.Э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ксперты Федеральной кадастровой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палатыотмечают</w:t>
      </w:r>
      <w:proofErr w:type="spellEnd"/>
      <w:r>
        <w:rPr>
          <w:rFonts w:ascii="Arial" w:hAnsi="Arial" w:cs="Arial"/>
          <w:color w:val="000000"/>
          <w:sz w:val="22"/>
          <w:szCs w:val="22"/>
        </w:rPr>
        <w:t>, что согласование границ является обязательной частью межевания в случае уточнения границ существующего участка или если сведения о границах смежных участков отсутствуют в ЕГРН.</w:t>
      </w:r>
    </w:p>
    <w:p w:rsidR="008220DF" w:rsidRDefault="008220DF" w:rsidP="008220DF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Вступившие в силу поправки позволяют кадастровым инженерам в установленном порядке получать сведения, необходимые для проведения процедуры согласования границ, в том числе сведения об адресах владельцев недвижимости: почтовых и электронных. Это позволит в полной мере учитывать правовые интересы законных владельцев недвижимости – как при проведении комплексных кадастровых работ, так и при индивидуальном межевании участков. Своевременная обратная связь позволит учесть интересы всех заинтересованных лиц, а значит, предотвратить земельные споры между соседями в дальнейшем.</w:t>
      </w:r>
    </w:p>
    <w:p w:rsidR="008220DF" w:rsidRDefault="008220DF" w:rsidP="008220DF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Межевание проводится как по заказу самого собственника, так и на основании государственных или муниципальных контрактов на проведение комплексных кадастровых работ. Кадастровый инженер определяет координаты границ земельного участка, и, если сведения о 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границах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примыкающих к нему участков не внесены в ЕГРН, также согласует общие границы с соседями.</w:t>
      </w:r>
    </w:p>
    <w:p w:rsidR="008220DF" w:rsidRDefault="008220DF" w:rsidP="008220DF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По решению кадастрового инженера согласование местоположения границ проводится на общем собрании заинтересованных лиц или в индивидуальном порядке под расписку. Разница в том, что собрание необходимо организовывать с помощью предварительной рассылки извещений – на почтовые адреса или адреса электронной почты всех заинтересованных лиц. При этом поиском адресов должен заниматься кадастровый инженер, который до вступления в силу нового законодательства не имел права запрашивать сведения об адресах собственников из ЕГРН.</w:t>
      </w:r>
    </w:p>
    <w:p w:rsidR="008220DF" w:rsidRDefault="008220DF" w:rsidP="008220DF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«Несмотря на то, что процедура согласования местоположения границ является неотъемлемой частью межевания, а владельцы недвижимости вносят в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госреестр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контактную информацию для обратной связи в случаях, когда могут быть затронуты их права и законные интересы, кадастровые инженеры ранее не могли использовать эти данные в работе», -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говоритзамглавы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Федеральной Кадастровой палаты Марина Семенова.</w:t>
      </w:r>
    </w:p>
    <w:p w:rsidR="008220DF" w:rsidRDefault="008220DF" w:rsidP="008220DF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В случае если адрес найти так и не удавалось, кадастровый инженер публиковал извещение в средствах массовой информации, например, в местной газете. По закону, извещения о проведении собрания должны быть вручены, направлены или опубликованы не 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позднее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чем за тридцать дней до проведения собрания. Таким образом, не получивший извещение собственник в дальнейшем мог оказаться в весьма невыгодном положении: его интересы могли быть нарушены, а решать споры с соседями предстояло в суде.</w:t>
      </w:r>
    </w:p>
    <w:p w:rsidR="008220DF" w:rsidRDefault="008220DF" w:rsidP="008220DF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Предотвратить подобную ситуацию помогает внесение контактных данных правообладателей земельных участков в ЕГРН.«Добавить почтовый или электронный </w:t>
      </w:r>
      <w:r>
        <w:rPr>
          <w:rFonts w:ascii="Arial" w:hAnsi="Arial" w:cs="Arial"/>
          <w:color w:val="000000"/>
          <w:sz w:val="22"/>
          <w:szCs w:val="22"/>
        </w:rPr>
        <w:lastRenderedPageBreak/>
        <w:t xml:space="preserve">адрес в ЕГРН стоит каждому правообладателю», –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говоритзамглавы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Кадастровой палаты Марина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Семенова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.Н</w:t>
      </w:r>
      <w:proofErr w:type="gramEnd"/>
      <w:r>
        <w:rPr>
          <w:rFonts w:ascii="Arial" w:hAnsi="Arial" w:cs="Arial"/>
          <w:color w:val="000000"/>
          <w:sz w:val="22"/>
          <w:szCs w:val="22"/>
        </w:rPr>
        <w:t>аличие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контактов в ЕГРН предоставит собственнику возможность своевременно получать извещения о проводимых согласованиях при уточнении границ и действиях, косвенно связанных с его недвижимостью. Добавить свои контактные данные в сведения ЕГРН, чтобы всегда оставаться на связи, просто: достаточно подать соответствующее заявление в ближайшем офисе МФЦ.</w:t>
      </w:r>
    </w:p>
    <w:p w:rsidR="008220DF" w:rsidRDefault="008220DF" w:rsidP="008220DF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Отсутствие возражений, равно как и отказ подписывать акт согласования, принимать извещение или контактировать после его получения, служат основаниями считать смежные границы участка официально согласованными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.«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Процедура согласования общих границ имеет большое значение для всех заинтересованных лиц. Добавление адреса в сведения ЕГРН позволит владельцу смежного участка вовремя получить уведомление о проведении собрания, а личное присутствие при замерах поможет предотвратить возможные ошибки при установлении границ»,-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говоритМарина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Семенова.</w:t>
      </w:r>
    </w:p>
    <w:p w:rsidR="008220DF" w:rsidRDefault="008220DF" w:rsidP="008220DF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Напомним, Президент России Владимир Путин подписал закон, который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позволяетурегулировать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вопрос согласования общих границ земельных участков. Одно из положений предоставляет возможность гражданам узаконить в рамках проведения комплексных кадастровых 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работ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фактически используемые земельные участки, если их площадь превышает площадь, указанную в ЕГРН. Узаконить фактически используемые «лишние» метры можно будет лишь в том случае, если участок используется в этих границах более 15 лет, на него нет посягательств со стороны соседей и претензий органов власти. Кроме того, площадь такого «увеличения» должна быть не больше предельного минимального размера участка, установленного местной администрацией, а в случае если такой минимальный размер не установлен – не более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,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чем на 10% от площади, указанной в ЕГРН.</w:t>
      </w:r>
    </w:p>
    <w:p w:rsidR="008220DF" w:rsidRDefault="008220DF" w:rsidP="008220DF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Источник информации: филиал ФГБУ «ФКП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Росреестра</w:t>
      </w:r>
      <w:proofErr w:type="spellEnd"/>
      <w:r>
        <w:rPr>
          <w:rFonts w:ascii="Arial" w:hAnsi="Arial" w:cs="Arial"/>
          <w:color w:val="000000"/>
          <w:sz w:val="22"/>
          <w:szCs w:val="22"/>
        </w:rPr>
        <w:t>» по Калужской области,</w:t>
      </w:r>
    </w:p>
    <w:p w:rsidR="008220DF" w:rsidRDefault="008220DF" w:rsidP="008220DF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исполнитель Т.Г 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Мишина</w:t>
      </w:r>
      <w:proofErr w:type="gramEnd"/>
    </w:p>
    <w:p w:rsidR="009F6108" w:rsidRDefault="009F6108"/>
    <w:sectPr w:rsidR="009F6108" w:rsidSect="009F6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8220DF"/>
    <w:rsid w:val="008220DF"/>
    <w:rsid w:val="008901F1"/>
    <w:rsid w:val="009F61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220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220D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13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844</Words>
  <Characters>4812</Characters>
  <Application>Microsoft Office Word</Application>
  <DocSecurity>0</DocSecurity>
  <Lines>40</Lines>
  <Paragraphs>11</Paragraphs>
  <ScaleCrop>false</ScaleCrop>
  <Company>Microsoft</Company>
  <LinksUpToDate>false</LinksUpToDate>
  <CharactersWithSpaces>5645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2023-02-13T09:03:00Z</dcterms:created>
  <dcterms:modified xsi:type="dcterms:W3CDTF">2023-02-13T09:04:00Z</dcterms:modified>
</cp:coreProperties>
</file>