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69" w:rsidRPr="004C0969" w:rsidRDefault="004C0969" w:rsidP="004C096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C0969">
        <w:rPr>
          <w:rFonts w:ascii="Arial" w:hAnsi="Arial" w:cs="Arial"/>
          <w:b/>
          <w:color w:val="000000"/>
          <w:sz w:val="22"/>
          <w:szCs w:val="22"/>
        </w:rPr>
        <w:t>Уклонение от оформления или ненадлежащее оформление трудового договора влечет административную ответственность</w:t>
      </w:r>
    </w:p>
    <w:p w:rsidR="004C0969" w:rsidRDefault="004C0969" w:rsidP="004C09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Статьей 5.27 Кодекса  Российской Федерации об административных  правонарушениях предусмотрена административная ответственность  за нарушения трудового законодательства и иных нормативных  правовых  актов, содержащих  нормы трудового права.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 ней обозначены 5  частей по конкретным видам нарушений, являющихся  самостоятельными составами административного правонарушения.</w:t>
      </w:r>
      <w:proofErr w:type="gramEnd"/>
    </w:p>
    <w:p w:rsidR="004C0969" w:rsidRDefault="004C0969" w:rsidP="004C09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Отдельно в часть 3 статьи 5.27 Кодекса РФ об административных правонарушениях выделены нарушения  трудового  законодательства, выразившиеся в уклонении от оформления или ненадлежащее оформление трудового договора  либо заключение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гражданско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- правового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договора фактически регулирующего трудовые отношения  между работником  и работодателем.</w:t>
      </w:r>
    </w:p>
    <w:p w:rsidR="004C0969" w:rsidRDefault="004C0969" w:rsidP="004C09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Работа без официального оформления трудовых отношений лишает работника всех гарантий и компенсаций, предусмотренных законодательством.</w:t>
      </w:r>
    </w:p>
    <w:p w:rsidR="004C0969" w:rsidRDefault="004C0969" w:rsidP="004C09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Если работник не трудоустроен по всем правилам, то он теряет годы стажа, недополучает в свою пенсионную "копилку" денежные средства и не может быть полноценно защищен законодательством об охране труда.</w:t>
      </w:r>
    </w:p>
    <w:p w:rsidR="004C0969" w:rsidRDefault="004C0969" w:rsidP="004C09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За совершение правонарушений, предусмотренных частью 3 статьи 5.27 Кодекса РФ об административных правонарушениях установлена административная ответственность в виде штрафа для должностных лиц в размере от десяти тысяч до двадцати тысяч рублей;  лиц, осуществляющих предпринимательскую деятельность без образования юридического лица, - от пяти тысяч до десяти тысяч рублей;  юридических лиц - от пятидесяти тысяч до ста тысяч рублей.</w:t>
      </w:r>
      <w:proofErr w:type="gramEnd"/>
    </w:p>
    <w:p w:rsidR="004C0969" w:rsidRDefault="004C0969" w:rsidP="004C09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района         </w:t>
      </w:r>
    </w:p>
    <w:p w:rsidR="004C0969" w:rsidRDefault="004C0969" w:rsidP="004C09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                                                                                                              Д.Е. Ярцев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C0969"/>
    <w:rsid w:val="004C0969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0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09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4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1505</Characters>
  <Application>Microsoft Office Word</Application>
  <DocSecurity>0</DocSecurity>
  <Lines>12</Lines>
  <Paragraphs>3</Paragraphs>
  <ScaleCrop>false</ScaleCrop>
  <Company>Microsoft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2023-02-14T09:20:00Z</dcterms:created>
  <dcterms:modified xsi:type="dcterms:W3CDTF">2023-02-14T09:21:00Z</dcterms:modified>
</cp:coreProperties>
</file>