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F67" w:rsidRPr="00EE7F67" w:rsidRDefault="00EE7F67" w:rsidP="00EE7F67">
      <w:pPr>
        <w:pStyle w:val="a3"/>
        <w:shd w:val="clear" w:color="auto" w:fill="FFFFFF"/>
        <w:spacing w:before="0" w:beforeAutospacing="0" w:after="120" w:afterAutospacing="0"/>
        <w:jc w:val="center"/>
        <w:rPr>
          <w:rFonts w:ascii="Arial" w:hAnsi="Arial" w:cs="Arial"/>
          <w:b/>
          <w:color w:val="000000"/>
          <w:sz w:val="22"/>
          <w:szCs w:val="22"/>
        </w:rPr>
      </w:pPr>
      <w:r w:rsidRPr="00EE7F67">
        <w:rPr>
          <w:rFonts w:ascii="Arial" w:hAnsi="Arial" w:cs="Arial"/>
          <w:b/>
          <w:color w:val="000000"/>
          <w:sz w:val="22"/>
          <w:szCs w:val="22"/>
        </w:rPr>
        <w:t>Особенности исчисления платы за негативное воздействие на окружающую среду</w:t>
      </w:r>
    </w:p>
    <w:p w:rsidR="00EE7F67" w:rsidRDefault="00EE7F67" w:rsidP="00EE7F6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Статья 16 Федерального закона от 10.01.2002 г. №7-ФЗ «Об охране окружающей среды» устанавливает виды негативного воздействия на окружающую среду, за осуществление которых взимается плата.</w:t>
      </w:r>
    </w:p>
    <w:p w:rsidR="00EE7F67" w:rsidRDefault="00EE7F67" w:rsidP="00EE7F6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С начала2016 г. природоохранное законодательство в данной части претерпело существенные изменения.</w:t>
      </w:r>
    </w:p>
    <w:p w:rsidR="00EE7F67" w:rsidRDefault="00EE7F67" w:rsidP="00EE7F6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Так, внесены коррективы в платные виды негативного воздействия.</w:t>
      </w:r>
    </w:p>
    <w:p w:rsidR="00EE7F67" w:rsidRDefault="00EE7F67" w:rsidP="00EE7F6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К видам негативного воздействия с 2016 года относятся:</w:t>
      </w:r>
    </w:p>
    <w:p w:rsidR="00EE7F67" w:rsidRDefault="00EE7F67" w:rsidP="00EE7F6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выбросы загрязняющих веществ в атмосферный воздух стационарными объектами;</w:t>
      </w:r>
    </w:p>
    <w:p w:rsidR="00EE7F67" w:rsidRDefault="00EE7F67" w:rsidP="00EE7F6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сбросы загрязняющих веществ в водные объекты;</w:t>
      </w:r>
    </w:p>
    <w:p w:rsidR="00EE7F67" w:rsidRDefault="00EE7F67" w:rsidP="00EE7F6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размещение отходов производства и потребления.</w:t>
      </w:r>
    </w:p>
    <w:p w:rsidR="00EE7F67" w:rsidRDefault="00EE7F67" w:rsidP="00EE7F6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Исключены: сбросы на водосборные площади и выбросы загрязняющих веществ в атмосферный воздух передвижными источниками</w:t>
      </w:r>
    </w:p>
    <w:p w:rsidR="00EE7F67" w:rsidRDefault="00EE7F67" w:rsidP="00EE7F6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 силу ст. 69.2 Закона №7-ФЗ все объекты, оказывающие негативное воздействие на окружающую среду, подлежат постановке на государственный учет юридическими лицами и индивидуальными предпринимателями, осуществляющими хозяйственную и (или) иную деятельность.</w:t>
      </w:r>
    </w:p>
    <w:p w:rsidR="00EE7F67" w:rsidRDefault="00EE7F67" w:rsidP="00EE7F6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При этом необходимо отметить, что невыполнение или несвоевременное выполнение обязанности по подаче заявки на постановку на государственный учет объектов, оказывающих негативное воздействие на окружающую среду, по предоставлению сведений для актуализации учетных сведений влет за собой административную ответственность, предусмотренную статьей 8.46 Кодекса Российской Федерации об административных правонарушениях.</w:t>
      </w:r>
    </w:p>
    <w:p w:rsidR="00EE7F67" w:rsidRDefault="00EE7F67" w:rsidP="00EE7F67">
      <w:pPr>
        <w:pStyle w:val="consplusnormal"/>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Согласно изменениям, внесение платы за негативное воздействие на окружающую среду при размещении отходов (за исключением твердых коммунальных отходов) осуществляется индивидуальными предпринимателями, юридическими лицами, в процессе осуществления которыми хозяйственной и (или) иной деятельности образуются отходы.</w:t>
      </w:r>
    </w:p>
    <w:p w:rsidR="00EE7F67" w:rsidRDefault="00EE7F67" w:rsidP="00EE7F6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Также изменения коснулись и сроков внесения платежей за негативное воздействие на окружающую среду.</w:t>
      </w:r>
    </w:p>
    <w:p w:rsidR="00EE7F67" w:rsidRDefault="00EE7F67" w:rsidP="00EE7F6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Со вступлением в силу с 01.01.2016 года Федерального закона от 29.12.2015 года №404-ФЗ «О внесении изменений в Федеральный закон «Об охране окружающей среды» и отдельные законодательные акты Российской Федерации» изменен действующий порядок в отношении срока внесения платы за негативное воздействие на окружающую среду.</w:t>
      </w:r>
    </w:p>
    <w:p w:rsidR="00EE7F67" w:rsidRDefault="00EE7F67" w:rsidP="00EE7F6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 силу новой ст. 16.4 Закона № 7-ФЗ отчетным периодом в отношении внесения данного платежа признается календарный год. Внести платежи следует не позднее 1 марта года, следующего за отчетным периодом.</w:t>
      </w:r>
    </w:p>
    <w:p w:rsidR="00EE7F67" w:rsidRDefault="00EE7F67" w:rsidP="00EE7F6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Помощник прокурора Юхновского района</w:t>
      </w:r>
    </w:p>
    <w:p w:rsidR="00EE7F67" w:rsidRDefault="00EE7F67" w:rsidP="00EE7F6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юрист 3 класса                                                                                    Е.А. Добровольская</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EE7F67"/>
    <w:rsid w:val="009F6108"/>
    <w:rsid w:val="00EB0BA0"/>
    <w:rsid w:val="00EE7F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E7F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EE7F6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19536801">
      <w:bodyDiv w:val="1"/>
      <w:marLeft w:val="0"/>
      <w:marRight w:val="0"/>
      <w:marTop w:val="0"/>
      <w:marBottom w:val="0"/>
      <w:divBdr>
        <w:top w:val="none" w:sz="0" w:space="0" w:color="auto"/>
        <w:left w:val="none" w:sz="0" w:space="0" w:color="auto"/>
        <w:bottom w:val="none" w:sz="0" w:space="0" w:color="auto"/>
        <w:right w:val="none" w:sz="0" w:space="0" w:color="auto"/>
      </w:divBdr>
    </w:div>
    <w:div w:id="1712535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378</Words>
  <Characters>2157</Characters>
  <Application>Microsoft Office Word</Application>
  <DocSecurity>0</DocSecurity>
  <Lines>17</Lines>
  <Paragraphs>5</Paragraphs>
  <ScaleCrop>false</ScaleCrop>
  <Company>Microsoft</Company>
  <LinksUpToDate>false</LinksUpToDate>
  <CharactersWithSpaces>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2023-02-14T09:19:00Z</dcterms:created>
  <dcterms:modified xsi:type="dcterms:W3CDTF">2023-02-14T09:20:00Z</dcterms:modified>
</cp:coreProperties>
</file>