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ECB" w:rsidRDefault="00F92ECB" w:rsidP="00F92ECB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По постановлению прокурора Юхновского района государственное предприятие «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Калугаоблводоканал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>» привлечено к административной ответственности за нарушение требований к охране водных объектов</w:t>
      </w:r>
    </w:p>
    <w:p w:rsidR="00F92ECB" w:rsidRDefault="00F92ECB" w:rsidP="00F92EC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Прокуратурой Юхновского района проведена проверка соблюдения ГП «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Калугаоблводоканал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требований водного законодательства.</w:t>
      </w:r>
    </w:p>
    <w:p w:rsidR="00F92ECB" w:rsidRDefault="00F92ECB" w:rsidP="00F92EC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рамках проверки произведен осмотр места сброса сточных вод с очистных сооружений канализации ГП «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Калугаоблводоканал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г. Юхнов в р.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Кунова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F92ECB" w:rsidRDefault="00F92ECB" w:rsidP="00F92EC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Установлено, что ГП «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Калугаоблводоканал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использует р.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Кунова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в целях сброса сточных вод с очистных сооружений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г</w:t>
      </w:r>
      <w:proofErr w:type="gramEnd"/>
      <w:r>
        <w:rPr>
          <w:rFonts w:ascii="Arial" w:hAnsi="Arial" w:cs="Arial"/>
          <w:color w:val="000000"/>
          <w:sz w:val="22"/>
          <w:szCs w:val="22"/>
        </w:rPr>
        <w:t>. Юхнов, в процессе мероприятия произведен отбор проб сбрасываемых в водные объекты стоков.</w:t>
      </w:r>
    </w:p>
    <w:p w:rsidR="00F92ECB" w:rsidRDefault="00F92ECB" w:rsidP="00F92EC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Химический анализ сбрасываемых стоков, отобранных в месте сброса, показал, что по состоянию на момент отбора в водный объект р.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Кунова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ГП «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Калугаоблводоканал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сбрасывались сточные воды с превышением установленных предельно допустимых концентраций веществ:</w:t>
      </w:r>
    </w:p>
    <w:p w:rsidR="00F92ECB" w:rsidRDefault="00F92ECB" w:rsidP="00F92EC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по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БПКпол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в 57 раз;</w:t>
      </w:r>
    </w:p>
    <w:p w:rsidR="00F92ECB" w:rsidRDefault="00F92ECB" w:rsidP="00F92EC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по азоту аммонийному в 29 раз;</w:t>
      </w:r>
    </w:p>
    <w:p w:rsidR="00F92ECB" w:rsidRDefault="00F92ECB" w:rsidP="00F92EC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по нефтепродуктам в 49 раз;</w:t>
      </w:r>
    </w:p>
    <w:p w:rsidR="00F92ECB" w:rsidRDefault="00F92ECB" w:rsidP="00F92EC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по железу в 7,8 раза;</w:t>
      </w:r>
    </w:p>
    <w:p w:rsidR="00F92ECB" w:rsidRDefault="00F92ECB" w:rsidP="00F92EC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по фосфатам в 19,9 раза.</w:t>
      </w:r>
    </w:p>
    <w:p w:rsidR="00F92ECB" w:rsidRDefault="00F92ECB" w:rsidP="00F92EC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В связи с тем, что ГП «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Калугаоблводоканал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были допущены нарушение требований к охране водных объектов, которое может повлечь загрязнение, засорение и (или) истощение водных объектов, прокуратурой района в отношении юридического лица возбуждено дело об административном правонарушении, предусмотренном ч. 4 ст. 8.13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КоАП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РФ, по постановлению Заместителя главного государственного инспектора РФ по Калужской области юридическое лицо – ГП «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Калугаоблводоканал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привлечено к административной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ответственности в виде штрафа в размере 30 000 рублей.</w:t>
      </w:r>
    </w:p>
    <w:p w:rsidR="00F92ECB" w:rsidRDefault="00F92ECB" w:rsidP="00F92EC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Исполнение требований водного законодательства находится на постоянном контроле прокуратуры района.</w:t>
      </w:r>
    </w:p>
    <w:p w:rsidR="00F92ECB" w:rsidRDefault="00F92ECB" w:rsidP="00F92EC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F92ECB" w:rsidRDefault="00F92ECB" w:rsidP="00F92EC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Помощник прокурора Юхновского района</w:t>
      </w:r>
    </w:p>
    <w:p w:rsidR="00F92ECB" w:rsidRDefault="00F92ECB" w:rsidP="00F92EC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юрист 3 класса Е.А. Добровольская</w:t>
      </w:r>
    </w:p>
    <w:p w:rsidR="00F92ECB" w:rsidRDefault="00F92ECB" w:rsidP="00F92EC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25.11.2015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92ECB"/>
    <w:rsid w:val="009F6108"/>
    <w:rsid w:val="00EB0BA0"/>
    <w:rsid w:val="00F92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92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92EC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4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1511</Characters>
  <Application>Microsoft Office Word</Application>
  <DocSecurity>0</DocSecurity>
  <Lines>12</Lines>
  <Paragraphs>3</Paragraphs>
  <ScaleCrop>false</ScaleCrop>
  <Company>Microsoft</Company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2023-02-14T10:08:00Z</dcterms:created>
  <dcterms:modified xsi:type="dcterms:W3CDTF">2023-02-14T10:08:00Z</dcterms:modified>
</cp:coreProperties>
</file>